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B0B39" w14:textId="77777777" w:rsidR="005D022B" w:rsidRPr="00B40CB8" w:rsidRDefault="005D022B" w:rsidP="00BC22E3">
      <w:pPr>
        <w:jc w:val="right"/>
        <w:rPr>
          <w:rFonts w:ascii="Arial Nova" w:hAnsi="Arial Nova" w:cs="Tahoma"/>
          <w:b/>
          <w:sz w:val="22"/>
          <w:szCs w:val="22"/>
        </w:rPr>
      </w:pPr>
    </w:p>
    <w:p w14:paraId="6DEAB293" w14:textId="77777777" w:rsidR="00BF6478" w:rsidRDefault="00BF6478" w:rsidP="0012041F">
      <w:pPr>
        <w:jc w:val="both"/>
        <w:rPr>
          <w:rFonts w:ascii="Century Gothic" w:hAnsi="Century Gothic"/>
          <w:sz w:val="22"/>
          <w:szCs w:val="22"/>
        </w:rPr>
      </w:pPr>
    </w:p>
    <w:p w14:paraId="07695138" w14:textId="2249B5E2" w:rsidR="0012041F" w:rsidRDefault="0012041F" w:rsidP="00BE32E5">
      <w:pPr>
        <w:spacing w:line="276" w:lineRule="auto"/>
        <w:jc w:val="both"/>
        <w:rPr>
          <w:rFonts w:ascii="Century Gothic" w:hAnsi="Century Gothic"/>
          <w:sz w:val="22"/>
          <w:szCs w:val="22"/>
        </w:rPr>
      </w:pPr>
      <w:r w:rsidRPr="00B40CB8">
        <w:rPr>
          <w:rFonts w:ascii="Century Gothic" w:hAnsi="Century Gothic"/>
          <w:sz w:val="22"/>
          <w:szCs w:val="22"/>
        </w:rPr>
        <w:t xml:space="preserve">En cumplimiento </w:t>
      </w:r>
      <w:r w:rsidR="00D47953">
        <w:rPr>
          <w:rFonts w:ascii="Century Gothic" w:hAnsi="Century Gothic"/>
          <w:sz w:val="22"/>
          <w:szCs w:val="22"/>
        </w:rPr>
        <w:t xml:space="preserve">a los artículos 17 y 18 </w:t>
      </w:r>
      <w:r w:rsidR="00835C70" w:rsidRPr="00B40CB8">
        <w:rPr>
          <w:rFonts w:ascii="Century Gothic" w:hAnsi="Century Gothic"/>
          <w:sz w:val="22"/>
          <w:szCs w:val="22"/>
        </w:rPr>
        <w:t xml:space="preserve">de la Ley de Protección de Datos Personales en Posesión de Sujetos Obligados del Estado de </w:t>
      </w:r>
      <w:r w:rsidR="00295D9D" w:rsidRPr="00B40CB8">
        <w:rPr>
          <w:rFonts w:ascii="Century Gothic" w:hAnsi="Century Gothic"/>
          <w:sz w:val="22"/>
          <w:szCs w:val="22"/>
        </w:rPr>
        <w:t xml:space="preserve">Tlaxcala </w:t>
      </w:r>
      <w:r w:rsidRPr="00B40CB8">
        <w:rPr>
          <w:rFonts w:ascii="Century Gothic" w:hAnsi="Century Gothic"/>
          <w:sz w:val="22"/>
          <w:szCs w:val="22"/>
        </w:rPr>
        <w:t xml:space="preserve">y demás normativa aplicable, </w:t>
      </w:r>
      <w:r w:rsidR="008B40FC">
        <w:rPr>
          <w:rFonts w:ascii="Century Gothic" w:hAnsi="Century Gothic"/>
          <w:sz w:val="22"/>
          <w:szCs w:val="22"/>
        </w:rPr>
        <w:t>e</w:t>
      </w:r>
      <w:r w:rsidR="006429F0">
        <w:rPr>
          <w:rFonts w:ascii="Century Gothic" w:hAnsi="Century Gothic"/>
          <w:sz w:val="22"/>
          <w:szCs w:val="22"/>
        </w:rPr>
        <w:t xml:space="preserve">l </w:t>
      </w:r>
      <w:r w:rsidRPr="00B40CB8">
        <w:rPr>
          <w:rFonts w:ascii="Century Gothic" w:hAnsi="Century Gothic"/>
          <w:sz w:val="22"/>
          <w:szCs w:val="22"/>
        </w:rPr>
        <w:t>Tribunal Electoral de Tlaxcala</w:t>
      </w:r>
      <w:r w:rsidR="006429F0">
        <w:rPr>
          <w:rFonts w:ascii="Century Gothic" w:hAnsi="Century Gothic"/>
          <w:sz w:val="22"/>
          <w:szCs w:val="22"/>
        </w:rPr>
        <w:t xml:space="preserve"> a través de la </w:t>
      </w:r>
      <w:r w:rsidR="00EF7790">
        <w:rPr>
          <w:rFonts w:ascii="Century Gothic" w:hAnsi="Century Gothic"/>
          <w:sz w:val="22"/>
          <w:szCs w:val="22"/>
        </w:rPr>
        <w:t xml:space="preserve">Dirección Administrativa </w:t>
      </w:r>
      <w:r w:rsidRPr="00B40CB8">
        <w:rPr>
          <w:rFonts w:ascii="Century Gothic" w:hAnsi="Century Gothic"/>
          <w:sz w:val="22"/>
          <w:szCs w:val="22"/>
        </w:rPr>
        <w:t>emite el siguiente:</w:t>
      </w:r>
    </w:p>
    <w:p w14:paraId="61368AEE" w14:textId="77777777" w:rsidR="005358DF" w:rsidRPr="00B40CB8" w:rsidRDefault="005358DF" w:rsidP="00BE32E5">
      <w:pPr>
        <w:spacing w:line="276" w:lineRule="auto"/>
        <w:jc w:val="both"/>
        <w:rPr>
          <w:rFonts w:ascii="Century Gothic" w:hAnsi="Century Gothic"/>
          <w:sz w:val="22"/>
          <w:szCs w:val="22"/>
        </w:rPr>
      </w:pPr>
    </w:p>
    <w:p w14:paraId="5D0E95B8" w14:textId="52AD54A5" w:rsidR="0012041F" w:rsidRDefault="0012041F" w:rsidP="0012041F">
      <w:pPr>
        <w:jc w:val="both"/>
        <w:rPr>
          <w:rFonts w:ascii="Century Gothic" w:hAnsi="Century Gothic"/>
          <w:sz w:val="22"/>
          <w:szCs w:val="22"/>
        </w:rPr>
      </w:pPr>
    </w:p>
    <w:p w14:paraId="7380FE7D" w14:textId="77777777" w:rsidR="005358DF" w:rsidRPr="00937DAF" w:rsidRDefault="005358DF" w:rsidP="005358DF">
      <w:pPr>
        <w:rPr>
          <w:rFonts w:ascii="Century Gothic" w:hAnsi="Century Gothic"/>
          <w:color w:val="993366"/>
          <w:sz w:val="22"/>
          <w:szCs w:val="22"/>
        </w:rPr>
      </w:pPr>
      <w:r>
        <w:rPr>
          <w:rFonts w:ascii="Century Gothic" w:hAnsi="Century Gothic"/>
          <w:b/>
          <w:color w:val="993366"/>
          <w:sz w:val="22"/>
          <w:szCs w:val="22"/>
        </w:rPr>
        <w:t xml:space="preserve">                                                </w:t>
      </w:r>
      <w:r w:rsidRPr="00937DAF">
        <w:rPr>
          <w:rFonts w:ascii="Century Gothic" w:hAnsi="Century Gothic"/>
          <w:b/>
          <w:color w:val="993366"/>
          <w:sz w:val="22"/>
          <w:szCs w:val="22"/>
        </w:rPr>
        <w:t>AVISO DE PRIVACIDAD INTEGRAL</w:t>
      </w:r>
    </w:p>
    <w:p w14:paraId="36AFFFAA" w14:textId="77777777" w:rsidR="005358DF" w:rsidRDefault="005358DF" w:rsidP="005358DF">
      <w:pPr>
        <w:jc w:val="center"/>
        <w:rPr>
          <w:rFonts w:ascii="Century Gothic" w:hAnsi="Century Gothic"/>
          <w:b/>
          <w:color w:val="993366"/>
          <w:sz w:val="22"/>
          <w:szCs w:val="22"/>
        </w:rPr>
      </w:pPr>
      <w:r>
        <w:rPr>
          <w:rFonts w:ascii="Century Gothic" w:hAnsi="Century Gothic"/>
          <w:b/>
          <w:color w:val="993366"/>
          <w:sz w:val="22"/>
          <w:szCs w:val="22"/>
        </w:rPr>
        <w:t>PARA EL REGISTRO, CONTROL Y ESTADISTICA DE VISITAS</w:t>
      </w:r>
    </w:p>
    <w:p w14:paraId="18EFF926" w14:textId="77777777" w:rsidR="005358DF" w:rsidRDefault="005358DF" w:rsidP="005358DF">
      <w:pPr>
        <w:jc w:val="center"/>
        <w:rPr>
          <w:rFonts w:ascii="Century Gothic" w:hAnsi="Century Gothic"/>
          <w:b/>
          <w:color w:val="993366"/>
          <w:sz w:val="22"/>
          <w:szCs w:val="22"/>
        </w:rPr>
      </w:pPr>
      <w:r>
        <w:rPr>
          <w:rFonts w:ascii="Century Gothic" w:hAnsi="Century Gothic"/>
          <w:b/>
          <w:color w:val="993366"/>
          <w:sz w:val="22"/>
          <w:szCs w:val="22"/>
        </w:rPr>
        <w:t>AL TRIBUNAL ELECTORAL DE TLAXCALA</w:t>
      </w:r>
    </w:p>
    <w:p w14:paraId="48C43DEE" w14:textId="58FC37F6" w:rsidR="00B1063B" w:rsidRDefault="00B1063B" w:rsidP="00B1063B">
      <w:pPr>
        <w:rPr>
          <w:rFonts w:ascii="Century Gothic" w:hAnsi="Century Gothic"/>
          <w:b/>
          <w:color w:val="660033"/>
          <w:sz w:val="22"/>
          <w:szCs w:val="22"/>
        </w:rPr>
      </w:pPr>
    </w:p>
    <w:p w14:paraId="5EFBC66F" w14:textId="77777777" w:rsidR="005358DF" w:rsidRPr="00A10B83" w:rsidRDefault="005358DF" w:rsidP="00B1063B">
      <w:pPr>
        <w:rPr>
          <w:rFonts w:ascii="Century Gothic" w:hAnsi="Century Gothic"/>
          <w:b/>
          <w:color w:val="660033"/>
          <w:sz w:val="22"/>
          <w:szCs w:val="22"/>
        </w:rPr>
      </w:pPr>
    </w:p>
    <w:p w14:paraId="3350C4B5" w14:textId="0CD97632" w:rsidR="0012041F" w:rsidRPr="00B40CB8" w:rsidRDefault="00CC2B42" w:rsidP="00EF5929">
      <w:pPr>
        <w:pStyle w:val="Prrafodelista"/>
        <w:numPr>
          <w:ilvl w:val="0"/>
          <w:numId w:val="18"/>
        </w:numPr>
        <w:spacing w:after="120"/>
        <w:jc w:val="both"/>
        <w:rPr>
          <w:rFonts w:ascii="Arial Nova" w:hAnsi="Arial Nova" w:cs="Arial"/>
          <w:sz w:val="22"/>
          <w:szCs w:val="22"/>
        </w:rPr>
      </w:pPr>
      <w:r>
        <w:rPr>
          <w:rFonts w:ascii="Century Gothic" w:hAnsi="Century Gothic"/>
          <w:b/>
          <w:sz w:val="22"/>
          <w:szCs w:val="22"/>
        </w:rPr>
        <w:t>I</w:t>
      </w:r>
      <w:r w:rsidR="0012041F" w:rsidRPr="00B40CB8">
        <w:rPr>
          <w:rFonts w:ascii="Century Gothic" w:hAnsi="Century Gothic"/>
          <w:b/>
          <w:sz w:val="22"/>
          <w:szCs w:val="22"/>
        </w:rPr>
        <w:t>dentidad y domicilio del responsable que trata los datos personales</w:t>
      </w:r>
      <w:r w:rsidR="0012041F" w:rsidRPr="00B40CB8">
        <w:rPr>
          <w:rFonts w:ascii="Century Gothic" w:hAnsi="Century Gothic"/>
          <w:sz w:val="22"/>
          <w:szCs w:val="22"/>
        </w:rPr>
        <w:t>.</w:t>
      </w:r>
      <w:r w:rsidR="0012041F" w:rsidRPr="00B40CB8">
        <w:rPr>
          <w:rFonts w:ascii="Helvetica" w:hAnsi="Helvetica"/>
          <w:color w:val="2F2F2F"/>
          <w:sz w:val="22"/>
          <w:szCs w:val="22"/>
          <w:shd w:val="clear" w:color="auto" w:fill="FFFFFF"/>
        </w:rPr>
        <w:t xml:space="preserve"> </w:t>
      </w:r>
    </w:p>
    <w:p w14:paraId="73541EC9" w14:textId="156D3FA1" w:rsidR="0022267D" w:rsidRDefault="00B118BB" w:rsidP="00BE32E5">
      <w:pPr>
        <w:spacing w:after="120" w:line="276" w:lineRule="auto"/>
        <w:jc w:val="both"/>
        <w:rPr>
          <w:rFonts w:ascii="Century Gothic" w:hAnsi="Century Gothic"/>
          <w:sz w:val="22"/>
          <w:szCs w:val="22"/>
        </w:rPr>
      </w:pPr>
      <w:r>
        <w:rPr>
          <w:rFonts w:ascii="Century Gothic" w:hAnsi="Century Gothic"/>
          <w:sz w:val="22"/>
          <w:szCs w:val="22"/>
        </w:rPr>
        <w:t>E</w:t>
      </w:r>
      <w:r w:rsidR="0022267D" w:rsidRPr="0022267D">
        <w:rPr>
          <w:rFonts w:ascii="Century Gothic" w:hAnsi="Century Gothic"/>
          <w:sz w:val="22"/>
          <w:szCs w:val="22"/>
        </w:rPr>
        <w:t>l Tribun</w:t>
      </w:r>
      <w:r w:rsidR="006239AC">
        <w:rPr>
          <w:rFonts w:ascii="Century Gothic" w:hAnsi="Century Gothic"/>
          <w:sz w:val="22"/>
          <w:szCs w:val="22"/>
        </w:rPr>
        <w:t xml:space="preserve">al Electoral de Tlaxcala (TET) </w:t>
      </w:r>
      <w:r w:rsidR="0022267D" w:rsidRPr="0022267D">
        <w:rPr>
          <w:rFonts w:ascii="Century Gothic" w:hAnsi="Century Gothic"/>
          <w:sz w:val="22"/>
          <w:szCs w:val="22"/>
        </w:rPr>
        <w:t>en su calidad de sujeto obligado señala como domicilio el ubicado en calle 8, número 3113, colonia Loma Xicohténcatl, C.P 90062, Tlaxcala,</w:t>
      </w:r>
      <w:r>
        <w:rPr>
          <w:rFonts w:ascii="Century Gothic" w:hAnsi="Century Gothic"/>
          <w:sz w:val="22"/>
          <w:szCs w:val="22"/>
        </w:rPr>
        <w:t xml:space="preserve"> Tlaxcala;</w:t>
      </w:r>
      <w:r w:rsidR="00B2394D">
        <w:rPr>
          <w:rFonts w:ascii="Century Gothic" w:hAnsi="Century Gothic"/>
          <w:sz w:val="22"/>
          <w:szCs w:val="22"/>
        </w:rPr>
        <w:t xml:space="preserve"> así como el </w:t>
      </w:r>
      <w:r w:rsidR="0022267D" w:rsidRPr="0022267D">
        <w:rPr>
          <w:rFonts w:ascii="Century Gothic" w:hAnsi="Century Gothic"/>
          <w:sz w:val="22"/>
          <w:szCs w:val="22"/>
        </w:rPr>
        <w:t xml:space="preserve"> portal institucional de internet: </w:t>
      </w:r>
      <w:hyperlink r:id="rId8" w:history="1">
        <w:r w:rsidR="0022267D" w:rsidRPr="0022267D">
          <w:rPr>
            <w:rStyle w:val="Hipervnculo"/>
            <w:rFonts w:ascii="Century Gothic" w:hAnsi="Century Gothic"/>
            <w:sz w:val="22"/>
            <w:szCs w:val="22"/>
          </w:rPr>
          <w:t>https://www.tetlax.org.mx</w:t>
        </w:r>
      </w:hyperlink>
      <w:r w:rsidR="0022267D" w:rsidRPr="0022267D">
        <w:rPr>
          <w:rFonts w:ascii="Century Gothic" w:hAnsi="Century Gothic"/>
          <w:sz w:val="22"/>
          <w:szCs w:val="22"/>
        </w:rPr>
        <w:t>, en virtud de que es el responsable del tratamiento de los datos personales que usted prop</w:t>
      </w:r>
      <w:r w:rsidR="0042373E">
        <w:rPr>
          <w:rFonts w:ascii="Century Gothic" w:hAnsi="Century Gothic"/>
          <w:sz w:val="22"/>
          <w:szCs w:val="22"/>
        </w:rPr>
        <w:t xml:space="preserve">orciona a través de la </w:t>
      </w:r>
      <w:r w:rsidR="00EF7790">
        <w:rPr>
          <w:rFonts w:ascii="Century Gothic" w:hAnsi="Century Gothic"/>
          <w:sz w:val="22"/>
          <w:szCs w:val="22"/>
        </w:rPr>
        <w:t>Dirección Administrativa.</w:t>
      </w:r>
    </w:p>
    <w:p w14:paraId="53D9B037" w14:textId="77777777" w:rsidR="00BE32E5" w:rsidRDefault="00BE32E5" w:rsidP="00BE32E5">
      <w:pPr>
        <w:pStyle w:val="Prrafodelista"/>
        <w:spacing w:after="120"/>
        <w:ind w:left="1004"/>
        <w:rPr>
          <w:rFonts w:ascii="Century Gothic" w:hAnsi="Century Gothic"/>
          <w:b/>
          <w:sz w:val="22"/>
          <w:szCs w:val="22"/>
        </w:rPr>
      </w:pPr>
    </w:p>
    <w:p w14:paraId="74E49C3D" w14:textId="546C2524" w:rsidR="00E71F68" w:rsidRPr="00B40CB8" w:rsidRDefault="00E71F68" w:rsidP="00E71F68">
      <w:pPr>
        <w:pStyle w:val="Prrafodelista"/>
        <w:numPr>
          <w:ilvl w:val="0"/>
          <w:numId w:val="18"/>
        </w:numPr>
        <w:spacing w:after="120"/>
        <w:rPr>
          <w:rFonts w:ascii="Century Gothic" w:hAnsi="Century Gothic"/>
          <w:b/>
          <w:sz w:val="22"/>
          <w:szCs w:val="22"/>
        </w:rPr>
      </w:pPr>
      <w:r w:rsidRPr="00B40CB8">
        <w:rPr>
          <w:rFonts w:ascii="Century Gothic" w:hAnsi="Century Gothic"/>
          <w:b/>
          <w:sz w:val="22"/>
          <w:szCs w:val="22"/>
        </w:rPr>
        <w:t>Finalidades del tratamiento de los datos personales</w:t>
      </w:r>
    </w:p>
    <w:p w14:paraId="3C76AB03" w14:textId="648D35B3" w:rsidR="0022267D" w:rsidRDefault="0022267D" w:rsidP="0022267D">
      <w:pPr>
        <w:pStyle w:val="Default"/>
        <w:rPr>
          <w:rFonts w:ascii="Century Gothic" w:eastAsia="Times New Roman" w:hAnsi="Century Gothic"/>
          <w:color w:val="auto"/>
          <w:sz w:val="22"/>
          <w:szCs w:val="22"/>
          <w:lang w:val="es-ES" w:eastAsia="es-ES"/>
        </w:rPr>
      </w:pPr>
      <w:r w:rsidRPr="00F632CF">
        <w:rPr>
          <w:rFonts w:ascii="Century Gothic" w:eastAsia="Times New Roman" w:hAnsi="Century Gothic"/>
          <w:color w:val="auto"/>
          <w:sz w:val="22"/>
          <w:szCs w:val="22"/>
          <w:lang w:val="es-ES" w:eastAsia="es-ES"/>
        </w:rPr>
        <w:t xml:space="preserve">Sus datos personales serán utilizados para las siguientes finalidades: </w:t>
      </w:r>
    </w:p>
    <w:p w14:paraId="18520433" w14:textId="77777777" w:rsidR="0022267D" w:rsidRPr="00F632CF" w:rsidRDefault="0022267D" w:rsidP="0022267D">
      <w:pPr>
        <w:pStyle w:val="Default"/>
        <w:rPr>
          <w:rFonts w:ascii="Century Gothic" w:eastAsia="Times New Roman" w:hAnsi="Century Gothic"/>
          <w:color w:val="auto"/>
          <w:sz w:val="22"/>
          <w:szCs w:val="22"/>
          <w:lang w:val="es-ES" w:eastAsia="es-ES"/>
        </w:rPr>
      </w:pPr>
    </w:p>
    <w:p w14:paraId="7A10FFB6" w14:textId="77777777" w:rsidR="00EF7790" w:rsidRPr="00677AF9" w:rsidRDefault="00EF7790" w:rsidP="005F185C">
      <w:pPr>
        <w:pStyle w:val="Default"/>
        <w:numPr>
          <w:ilvl w:val="0"/>
          <w:numId w:val="23"/>
        </w:numPr>
        <w:spacing w:after="14" w:line="276" w:lineRule="auto"/>
        <w:ind w:left="709" w:hanging="425"/>
        <w:jc w:val="both"/>
        <w:rPr>
          <w:rFonts w:ascii="Century Gothic" w:eastAsia="Times New Roman" w:hAnsi="Century Gothic"/>
          <w:color w:val="auto"/>
          <w:sz w:val="22"/>
          <w:szCs w:val="22"/>
          <w:lang w:val="es-ES" w:eastAsia="es-ES"/>
        </w:rPr>
      </w:pPr>
      <w:r w:rsidRPr="00677AF9">
        <w:rPr>
          <w:rFonts w:ascii="Century Gothic" w:eastAsia="Times New Roman" w:hAnsi="Century Gothic"/>
          <w:color w:val="auto"/>
          <w:sz w:val="22"/>
          <w:szCs w:val="22"/>
          <w:lang w:val="es-ES" w:eastAsia="es-ES"/>
        </w:rPr>
        <w:t>L</w:t>
      </w:r>
      <w:r>
        <w:rPr>
          <w:rFonts w:ascii="Century Gothic" w:eastAsia="Times New Roman" w:hAnsi="Century Gothic"/>
          <w:color w:val="auto"/>
          <w:sz w:val="22"/>
          <w:szCs w:val="22"/>
          <w:lang w:val="es-ES" w:eastAsia="es-ES"/>
        </w:rPr>
        <w:t>os datos personales que</w:t>
      </w:r>
      <w:r w:rsidRPr="00677AF9">
        <w:rPr>
          <w:rFonts w:ascii="Century Gothic" w:eastAsia="Times New Roman" w:hAnsi="Century Gothic"/>
          <w:color w:val="auto"/>
          <w:sz w:val="22"/>
          <w:szCs w:val="22"/>
          <w:lang w:val="es-ES" w:eastAsia="es-ES"/>
        </w:rPr>
        <w:t xml:space="preserve"> proporcione serán utilizados para contar con datos de control de acceso al edificio que ocupa el Tribunal Electoral de Tlaxcala, así como estadísticas del número de personas</w:t>
      </w:r>
      <w:r>
        <w:rPr>
          <w:rFonts w:ascii="Century Gothic" w:eastAsia="Times New Roman" w:hAnsi="Century Gothic"/>
          <w:color w:val="auto"/>
          <w:sz w:val="22"/>
          <w:szCs w:val="22"/>
          <w:lang w:val="es-ES" w:eastAsia="es-ES"/>
        </w:rPr>
        <w:t xml:space="preserve"> que</w:t>
      </w:r>
      <w:r w:rsidRPr="00677AF9">
        <w:rPr>
          <w:rFonts w:ascii="Century Gothic" w:eastAsia="Times New Roman" w:hAnsi="Century Gothic"/>
          <w:color w:val="auto"/>
          <w:sz w:val="22"/>
          <w:szCs w:val="22"/>
          <w:lang w:val="es-ES" w:eastAsia="es-ES"/>
        </w:rPr>
        <w:t xml:space="preserve"> </w:t>
      </w:r>
      <w:r>
        <w:rPr>
          <w:rFonts w:ascii="Century Gothic" w:eastAsia="Times New Roman" w:hAnsi="Century Gothic"/>
          <w:color w:val="auto"/>
          <w:sz w:val="22"/>
          <w:szCs w:val="22"/>
          <w:lang w:val="es-ES" w:eastAsia="es-ES"/>
        </w:rPr>
        <w:t>acuden.</w:t>
      </w:r>
    </w:p>
    <w:p w14:paraId="156B82F7" w14:textId="77777777" w:rsidR="00BF6478" w:rsidRDefault="00BF6478" w:rsidP="00085AC7">
      <w:pPr>
        <w:pStyle w:val="Default"/>
        <w:spacing w:after="14"/>
        <w:jc w:val="both"/>
        <w:rPr>
          <w:rFonts w:ascii="Century Gothic" w:eastAsia="Times New Roman" w:hAnsi="Century Gothic"/>
          <w:color w:val="auto"/>
          <w:sz w:val="22"/>
          <w:szCs w:val="22"/>
          <w:lang w:val="es-ES" w:eastAsia="es-ES"/>
        </w:rPr>
      </w:pPr>
    </w:p>
    <w:p w14:paraId="41734F71" w14:textId="77777777" w:rsidR="00085AC7" w:rsidRPr="00F632CF" w:rsidRDefault="00085AC7" w:rsidP="00390816">
      <w:pPr>
        <w:pStyle w:val="Default"/>
        <w:spacing w:after="14"/>
        <w:jc w:val="both"/>
        <w:rPr>
          <w:rFonts w:ascii="Century Gothic" w:eastAsia="Times New Roman" w:hAnsi="Century Gothic"/>
          <w:color w:val="auto"/>
          <w:sz w:val="22"/>
          <w:szCs w:val="22"/>
          <w:lang w:val="es-ES" w:eastAsia="es-ES"/>
        </w:rPr>
      </w:pPr>
    </w:p>
    <w:p w14:paraId="6D423C78" w14:textId="77777777" w:rsidR="00B24148" w:rsidRPr="00B40CB8" w:rsidRDefault="00B24148" w:rsidP="00E71F68">
      <w:pPr>
        <w:pStyle w:val="Prrafodelista"/>
        <w:numPr>
          <w:ilvl w:val="0"/>
          <w:numId w:val="18"/>
        </w:numPr>
        <w:spacing w:after="120"/>
        <w:jc w:val="both"/>
        <w:rPr>
          <w:rFonts w:ascii="Century Gothic" w:hAnsi="Century Gothic"/>
          <w:b/>
          <w:sz w:val="22"/>
          <w:szCs w:val="22"/>
        </w:rPr>
      </w:pPr>
      <w:r w:rsidRPr="00B40CB8">
        <w:rPr>
          <w:rFonts w:ascii="Century Gothic" w:hAnsi="Century Gothic"/>
          <w:b/>
          <w:sz w:val="22"/>
          <w:szCs w:val="22"/>
        </w:rPr>
        <w:t>Transferencia de datos personales.</w:t>
      </w:r>
    </w:p>
    <w:p w14:paraId="1C8408D5" w14:textId="77777777" w:rsidR="00EF7790" w:rsidRDefault="00EF7790" w:rsidP="00EF7790">
      <w:pPr>
        <w:spacing w:after="120" w:line="276" w:lineRule="auto"/>
        <w:jc w:val="both"/>
        <w:rPr>
          <w:rFonts w:ascii="Century Gothic" w:hAnsi="Century Gothic"/>
          <w:sz w:val="22"/>
          <w:szCs w:val="22"/>
        </w:rPr>
      </w:pPr>
    </w:p>
    <w:p w14:paraId="35F30666" w14:textId="0E32BF9B" w:rsidR="00EF7790" w:rsidRPr="00EF7790" w:rsidRDefault="00EF7790" w:rsidP="00EF7790">
      <w:pPr>
        <w:spacing w:after="120" w:line="276" w:lineRule="auto"/>
        <w:jc w:val="both"/>
        <w:rPr>
          <w:rFonts w:ascii="Century Gothic" w:hAnsi="Century Gothic"/>
          <w:sz w:val="22"/>
          <w:szCs w:val="22"/>
        </w:rPr>
      </w:pPr>
      <w:r w:rsidRPr="00EF7790">
        <w:rPr>
          <w:rFonts w:ascii="Century Gothic" w:hAnsi="Century Gothic"/>
          <w:sz w:val="22"/>
          <w:szCs w:val="22"/>
        </w:rPr>
        <w:t>Se informa que los datos personales que se recaben no son susceptibles de transferencia, salvo que alguna autoridad u órgano competente mediante acción legal debidamente fundada y motivada los requiera. Es importante mencionar que, para dichas transferencias no se requerirá del consentimiento del titular de los datos personales de conformidad con lo establecido en las excepciones previstas en la fracción I del artículo 39 de la Ley de Protección de Datos Personales en Posesión de Sujetos Obligados del Estado de Tlaxcala.</w:t>
      </w:r>
    </w:p>
    <w:p w14:paraId="6D5313D5" w14:textId="0859A4F8" w:rsidR="00F03EB9" w:rsidRDefault="00F03EB9" w:rsidP="00BF6478">
      <w:pPr>
        <w:spacing w:after="120"/>
        <w:jc w:val="both"/>
        <w:rPr>
          <w:rFonts w:ascii="Century Gothic" w:hAnsi="Century Gothic"/>
          <w:sz w:val="22"/>
          <w:szCs w:val="22"/>
        </w:rPr>
      </w:pPr>
    </w:p>
    <w:p w14:paraId="721A7889" w14:textId="77777777" w:rsidR="00E02447" w:rsidRPr="0022267D" w:rsidRDefault="00E02447" w:rsidP="00BF6478">
      <w:pPr>
        <w:spacing w:after="120"/>
        <w:jc w:val="both"/>
        <w:rPr>
          <w:rFonts w:ascii="Century Gothic" w:hAnsi="Century Gothic"/>
          <w:sz w:val="22"/>
          <w:szCs w:val="22"/>
        </w:rPr>
      </w:pPr>
    </w:p>
    <w:p w14:paraId="31D8E2A0" w14:textId="731DB5C8" w:rsidR="00E71F68" w:rsidRPr="00B40CB8" w:rsidRDefault="00B11E81" w:rsidP="00E71F68">
      <w:pPr>
        <w:pStyle w:val="Prrafodelista"/>
        <w:numPr>
          <w:ilvl w:val="0"/>
          <w:numId w:val="18"/>
        </w:numPr>
        <w:shd w:val="clear" w:color="auto" w:fill="FFFFFF"/>
        <w:jc w:val="both"/>
        <w:rPr>
          <w:rFonts w:ascii="Century Gothic" w:hAnsi="Century Gothic"/>
          <w:b/>
          <w:sz w:val="22"/>
          <w:szCs w:val="22"/>
        </w:rPr>
      </w:pPr>
      <w:r>
        <w:rPr>
          <w:rFonts w:ascii="Century Gothic" w:hAnsi="Century Gothic"/>
          <w:b/>
          <w:sz w:val="22"/>
          <w:szCs w:val="22"/>
        </w:rPr>
        <w:lastRenderedPageBreak/>
        <w:t xml:space="preserve">Medios y </w:t>
      </w:r>
      <w:r w:rsidR="00E71F68" w:rsidRPr="00B40CB8">
        <w:rPr>
          <w:rFonts w:ascii="Century Gothic" w:hAnsi="Century Gothic"/>
          <w:b/>
          <w:sz w:val="22"/>
          <w:szCs w:val="22"/>
        </w:rPr>
        <w:t>procedimiento para ejer</w:t>
      </w:r>
      <w:r w:rsidR="00AB44B1" w:rsidRPr="00B40CB8">
        <w:rPr>
          <w:rFonts w:ascii="Century Gothic" w:hAnsi="Century Gothic"/>
          <w:b/>
          <w:sz w:val="22"/>
          <w:szCs w:val="22"/>
        </w:rPr>
        <w:t>cer los derechos ARCO</w:t>
      </w:r>
    </w:p>
    <w:p w14:paraId="56667C8A" w14:textId="77777777" w:rsidR="00E71F68" w:rsidRPr="00B40CB8" w:rsidRDefault="00E71F68" w:rsidP="00E71F68">
      <w:pPr>
        <w:pStyle w:val="Prrafodelista"/>
        <w:shd w:val="clear" w:color="auto" w:fill="FFFFFF"/>
        <w:ind w:left="1004"/>
        <w:jc w:val="both"/>
        <w:rPr>
          <w:rFonts w:ascii="Century Gothic" w:hAnsi="Century Gothic"/>
          <w:sz w:val="22"/>
          <w:szCs w:val="22"/>
        </w:rPr>
      </w:pPr>
    </w:p>
    <w:p w14:paraId="1C68BEDA" w14:textId="3A9875DE" w:rsidR="006429F0" w:rsidRDefault="006429F0" w:rsidP="00BE32E5">
      <w:pPr>
        <w:spacing w:after="120" w:line="276" w:lineRule="auto"/>
        <w:jc w:val="both"/>
        <w:rPr>
          <w:rFonts w:ascii="Century Gothic" w:hAnsi="Century Gothic"/>
          <w:sz w:val="22"/>
          <w:szCs w:val="22"/>
        </w:rPr>
      </w:pPr>
      <w:r w:rsidRPr="006429F0">
        <w:rPr>
          <w:rFonts w:ascii="Century Gothic" w:hAnsi="Century Gothic"/>
          <w:sz w:val="22"/>
          <w:szCs w:val="22"/>
        </w:rPr>
        <w:t xml:space="preserve">En el ejercicio de la protección de sus datos personales, usted como titular podrá manifestar </w:t>
      </w:r>
      <w:r w:rsidR="0065627E">
        <w:rPr>
          <w:rFonts w:ascii="Century Gothic" w:hAnsi="Century Gothic"/>
          <w:sz w:val="22"/>
          <w:szCs w:val="22"/>
        </w:rPr>
        <w:t xml:space="preserve">el Acceso, Rectificación, Cancelación y Oposición </w:t>
      </w:r>
      <w:r w:rsidRPr="006429F0">
        <w:rPr>
          <w:rFonts w:ascii="Century Gothic" w:hAnsi="Century Gothic"/>
          <w:sz w:val="22"/>
          <w:szCs w:val="22"/>
        </w:rPr>
        <w:t xml:space="preserve">en el tratamiento de sus datos personales, mediante un escrito libre dirigido a </w:t>
      </w:r>
      <w:r w:rsidR="00E02447">
        <w:rPr>
          <w:rFonts w:ascii="Century Gothic" w:hAnsi="Century Gothic"/>
          <w:sz w:val="22"/>
          <w:szCs w:val="22"/>
        </w:rPr>
        <w:t xml:space="preserve">la Unidad de Transparencia o a la persona que se desempeñe como </w:t>
      </w:r>
      <w:r w:rsidRPr="006429F0">
        <w:rPr>
          <w:rFonts w:ascii="Century Gothic" w:hAnsi="Century Gothic"/>
          <w:sz w:val="22"/>
          <w:szCs w:val="22"/>
        </w:rPr>
        <w:t>Oficial de Protec</w:t>
      </w:r>
      <w:r w:rsidR="00B118BB">
        <w:rPr>
          <w:rFonts w:ascii="Century Gothic" w:hAnsi="Century Gothic"/>
          <w:sz w:val="22"/>
          <w:szCs w:val="22"/>
        </w:rPr>
        <w:t>ción de Datos Personales del</w:t>
      </w:r>
      <w:r w:rsidRPr="006429F0">
        <w:rPr>
          <w:rFonts w:ascii="Century Gothic" w:hAnsi="Century Gothic"/>
          <w:sz w:val="22"/>
          <w:szCs w:val="22"/>
        </w:rPr>
        <w:t xml:space="preserve"> Tribunal, con domicilio en Calle 8 número 3113, Colonia La Loma Xicohténcatl, C.P. 90062, Tlaxcala, Tlaxcala, al teléfono (246) 4665185</w:t>
      </w:r>
      <w:r w:rsidR="00B11E81">
        <w:rPr>
          <w:rFonts w:ascii="Century Gothic" w:hAnsi="Century Gothic"/>
          <w:sz w:val="22"/>
          <w:szCs w:val="22"/>
        </w:rPr>
        <w:t xml:space="preserve"> Extensión 117</w:t>
      </w:r>
      <w:r w:rsidRPr="006429F0">
        <w:rPr>
          <w:rFonts w:ascii="Century Gothic" w:hAnsi="Century Gothic"/>
          <w:sz w:val="22"/>
          <w:szCs w:val="22"/>
        </w:rPr>
        <w:t xml:space="preserve"> o al correo electrónico </w:t>
      </w:r>
      <w:hyperlink r:id="rId9" w:history="1">
        <w:r w:rsidRPr="00604A56">
          <w:rPr>
            <w:rStyle w:val="Hipervnculo"/>
            <w:rFonts w:ascii="Century Gothic" w:hAnsi="Century Gothic"/>
            <w:sz w:val="22"/>
            <w:szCs w:val="22"/>
          </w:rPr>
          <w:t>transparencia@tetlax.org.mx</w:t>
        </w:r>
      </w:hyperlink>
      <w:r>
        <w:rPr>
          <w:rFonts w:ascii="Century Gothic" w:hAnsi="Century Gothic"/>
          <w:sz w:val="22"/>
          <w:szCs w:val="22"/>
        </w:rPr>
        <w:t xml:space="preserve"> </w:t>
      </w:r>
      <w:r w:rsidRPr="006429F0">
        <w:rPr>
          <w:rFonts w:ascii="Century Gothic" w:hAnsi="Century Gothic"/>
          <w:sz w:val="22"/>
          <w:szCs w:val="22"/>
        </w:rPr>
        <w:t>con horario de atención de 08:00 a 15:00 horas, de lunes a viernes.</w:t>
      </w:r>
    </w:p>
    <w:p w14:paraId="71C3E427" w14:textId="6A6F1D19" w:rsidR="006429F0" w:rsidRDefault="006429F0" w:rsidP="00BE32E5">
      <w:pPr>
        <w:spacing w:after="120" w:line="276" w:lineRule="auto"/>
        <w:jc w:val="both"/>
        <w:rPr>
          <w:rStyle w:val="Hipervnculo"/>
          <w:rFonts w:ascii="Century Gothic" w:hAnsi="Century Gothic"/>
          <w:sz w:val="22"/>
          <w:szCs w:val="22"/>
        </w:rPr>
      </w:pPr>
      <w:r>
        <w:rPr>
          <w:rFonts w:ascii="Century Gothic" w:hAnsi="Century Gothic"/>
          <w:sz w:val="22"/>
          <w:szCs w:val="22"/>
        </w:rPr>
        <w:t xml:space="preserve">También puede presentar su solicitud a </w:t>
      </w:r>
      <w:r w:rsidR="00E71F68" w:rsidRPr="00B40CB8">
        <w:rPr>
          <w:rFonts w:ascii="Century Gothic" w:hAnsi="Century Gothic"/>
          <w:sz w:val="22"/>
          <w:szCs w:val="22"/>
        </w:rPr>
        <w:t xml:space="preserve">través de la Plataforma Nacional de Transparencia disponible en </w:t>
      </w:r>
      <w:hyperlink r:id="rId10" w:history="1">
        <w:r w:rsidR="00E45080" w:rsidRPr="00B40CB8">
          <w:rPr>
            <w:rStyle w:val="Hipervnculo"/>
            <w:rFonts w:ascii="Century Gothic" w:hAnsi="Century Gothic"/>
            <w:sz w:val="22"/>
            <w:szCs w:val="22"/>
          </w:rPr>
          <w:t>https://www.plataformadetransparencia.org.mx</w:t>
        </w:r>
      </w:hyperlink>
      <w:r>
        <w:rPr>
          <w:rFonts w:ascii="Century Gothic" w:hAnsi="Century Gothic"/>
          <w:sz w:val="22"/>
          <w:szCs w:val="22"/>
        </w:rPr>
        <w:t xml:space="preserve">, </w:t>
      </w:r>
      <w:r w:rsidR="00B2394D">
        <w:rPr>
          <w:rFonts w:ascii="Century Gothic" w:hAnsi="Century Gothic"/>
          <w:sz w:val="22"/>
          <w:szCs w:val="22"/>
        </w:rPr>
        <w:t>asi</w:t>
      </w:r>
      <w:r w:rsidR="00B2394D" w:rsidRPr="00B40CB8">
        <w:rPr>
          <w:rFonts w:ascii="Century Gothic" w:hAnsi="Century Gothic"/>
          <w:sz w:val="22"/>
          <w:szCs w:val="22"/>
        </w:rPr>
        <w:t>mismo</w:t>
      </w:r>
      <w:r w:rsidR="00E71F68" w:rsidRPr="00B40CB8">
        <w:rPr>
          <w:rFonts w:ascii="Century Gothic" w:hAnsi="Century Gothic"/>
          <w:sz w:val="22"/>
          <w:szCs w:val="22"/>
        </w:rPr>
        <w:t xml:space="preserve"> se pone a su disposición el formato de solicitud</w:t>
      </w:r>
      <w:r w:rsidR="00131ADA">
        <w:rPr>
          <w:rFonts w:ascii="Century Gothic" w:hAnsi="Century Gothic"/>
          <w:sz w:val="22"/>
          <w:szCs w:val="22"/>
        </w:rPr>
        <w:t xml:space="preserve"> de derechos</w:t>
      </w:r>
      <w:r w:rsidR="00E71F68" w:rsidRPr="00B40CB8">
        <w:rPr>
          <w:rFonts w:ascii="Century Gothic" w:hAnsi="Century Gothic"/>
          <w:sz w:val="22"/>
          <w:szCs w:val="22"/>
        </w:rPr>
        <w:t xml:space="preserve"> ARCO para realizar el trámite </w:t>
      </w:r>
      <w:r w:rsidR="00AB44B1" w:rsidRPr="00B40CB8">
        <w:rPr>
          <w:rFonts w:ascii="Century Gothic" w:hAnsi="Century Gothic"/>
          <w:sz w:val="22"/>
          <w:szCs w:val="22"/>
        </w:rPr>
        <w:t xml:space="preserve">correspondiente en la siguiente </w:t>
      </w:r>
      <w:r w:rsidR="00E71F68" w:rsidRPr="00B40CB8">
        <w:rPr>
          <w:rFonts w:ascii="Century Gothic" w:hAnsi="Century Gothic"/>
          <w:sz w:val="22"/>
          <w:szCs w:val="22"/>
        </w:rPr>
        <w:t xml:space="preserve">liga: </w:t>
      </w:r>
      <w:hyperlink r:id="rId11" w:history="1">
        <w:r w:rsidR="00AB44B1" w:rsidRPr="00B40CB8">
          <w:rPr>
            <w:rStyle w:val="Hipervnculo"/>
            <w:rFonts w:ascii="Century Gothic" w:hAnsi="Century Gothic"/>
            <w:sz w:val="22"/>
            <w:szCs w:val="22"/>
          </w:rPr>
          <w:t>https://transparencia.tetlax.org.mx-content/uploads/2018/10/SolicitudARCO-2018</w:t>
        </w:r>
      </w:hyperlink>
    </w:p>
    <w:p w14:paraId="43BC3D58" w14:textId="77777777" w:rsidR="00BF6478" w:rsidRPr="006429F0" w:rsidRDefault="00BF6478" w:rsidP="00E71F68">
      <w:pPr>
        <w:spacing w:after="120"/>
        <w:jc w:val="both"/>
        <w:rPr>
          <w:rFonts w:ascii="Century Gothic" w:hAnsi="Century Gothic"/>
          <w:color w:val="0563C1" w:themeColor="hyperlink"/>
          <w:sz w:val="22"/>
          <w:szCs w:val="22"/>
          <w:u w:val="single"/>
        </w:rPr>
      </w:pPr>
    </w:p>
    <w:p w14:paraId="225188EF" w14:textId="2A63CC91" w:rsidR="006429F0" w:rsidRDefault="00B2394D" w:rsidP="006429F0">
      <w:pPr>
        <w:pStyle w:val="Prrafodelista"/>
        <w:numPr>
          <w:ilvl w:val="0"/>
          <w:numId w:val="18"/>
        </w:numPr>
        <w:spacing w:after="120"/>
        <w:jc w:val="both"/>
        <w:rPr>
          <w:rFonts w:ascii="Century Gothic" w:hAnsi="Century Gothic"/>
          <w:sz w:val="22"/>
          <w:szCs w:val="22"/>
        </w:rPr>
      </w:pPr>
      <w:r>
        <w:rPr>
          <w:rFonts w:ascii="Century Gothic" w:hAnsi="Century Gothic"/>
          <w:b/>
          <w:sz w:val="22"/>
          <w:szCs w:val="22"/>
        </w:rPr>
        <w:t>S</w:t>
      </w:r>
      <w:r w:rsidR="006429F0" w:rsidRPr="006429F0">
        <w:rPr>
          <w:rFonts w:ascii="Century Gothic" w:hAnsi="Century Gothic"/>
          <w:b/>
          <w:sz w:val="22"/>
          <w:szCs w:val="22"/>
        </w:rPr>
        <w:t>itio donde podrá consultar el aviso de privacidad integral</w:t>
      </w:r>
      <w:r w:rsidR="006429F0" w:rsidRPr="006429F0">
        <w:rPr>
          <w:rFonts w:ascii="Century Gothic" w:hAnsi="Century Gothic"/>
          <w:sz w:val="22"/>
          <w:szCs w:val="22"/>
        </w:rPr>
        <w:t xml:space="preserve"> </w:t>
      </w:r>
    </w:p>
    <w:p w14:paraId="2A44F59F" w14:textId="3BA0AE0E" w:rsidR="00E02447" w:rsidRDefault="003E1BEA" w:rsidP="00E02447">
      <w:pPr>
        <w:pStyle w:val="Prrafodelista"/>
        <w:spacing w:after="120"/>
        <w:ind w:left="0"/>
        <w:jc w:val="both"/>
        <w:rPr>
          <w:rFonts w:ascii="Century Gothic" w:hAnsi="Century Gothic"/>
          <w:sz w:val="22"/>
          <w:szCs w:val="22"/>
        </w:rPr>
      </w:pPr>
      <w:r>
        <w:rPr>
          <w:rFonts w:ascii="Century Gothic" w:hAnsi="Century Gothic"/>
          <w:sz w:val="22"/>
          <w:szCs w:val="22"/>
        </w:rPr>
        <w:t xml:space="preserve">A través de </w:t>
      </w:r>
      <w:r w:rsidRPr="006429F0">
        <w:rPr>
          <w:rFonts w:ascii="Century Gothic" w:hAnsi="Century Gothic"/>
          <w:sz w:val="22"/>
          <w:szCs w:val="22"/>
        </w:rPr>
        <w:t>la siguiente dirección electrónica:</w:t>
      </w:r>
      <w:r>
        <w:rPr>
          <w:rFonts w:ascii="Century Gothic" w:hAnsi="Century Gothic"/>
          <w:sz w:val="22"/>
          <w:szCs w:val="22"/>
        </w:rPr>
        <w:t xml:space="preserve"> </w:t>
      </w:r>
    </w:p>
    <w:p w14:paraId="1E420FE7" w14:textId="77777777" w:rsidR="00955A37" w:rsidRDefault="00955A37" w:rsidP="00E02447">
      <w:pPr>
        <w:pStyle w:val="Prrafodelista"/>
        <w:spacing w:after="120"/>
        <w:ind w:left="0"/>
        <w:jc w:val="both"/>
      </w:pPr>
    </w:p>
    <w:p w14:paraId="7D0D70F5" w14:textId="794862A0" w:rsidR="00955A37" w:rsidRDefault="004D6660" w:rsidP="00E02447">
      <w:pPr>
        <w:pStyle w:val="Prrafodelista"/>
        <w:spacing w:after="120"/>
        <w:ind w:left="0"/>
        <w:jc w:val="both"/>
        <w:rPr>
          <w:rFonts w:ascii="Century Gothic" w:hAnsi="Century Gothic"/>
          <w:sz w:val="22"/>
          <w:szCs w:val="22"/>
        </w:rPr>
      </w:pPr>
      <w:hyperlink r:id="rId12" w:history="1">
        <w:r w:rsidRPr="00356D28">
          <w:rPr>
            <w:rStyle w:val="Hipervnculo"/>
            <w:rFonts w:ascii="Century Gothic" w:hAnsi="Century Gothic"/>
            <w:sz w:val="22"/>
            <w:szCs w:val="22"/>
          </w:rPr>
          <w:t>https://transparencia.tetlax.org.mx/wp-content/uploads/2025/04/4.1-aviso-de-privacidad-integral-control-visitas.pdf</w:t>
        </w:r>
      </w:hyperlink>
    </w:p>
    <w:p w14:paraId="28F55097" w14:textId="77777777" w:rsidR="004D6660" w:rsidRDefault="004D6660" w:rsidP="00E02447">
      <w:pPr>
        <w:pStyle w:val="Prrafodelista"/>
        <w:spacing w:after="120"/>
        <w:ind w:left="0"/>
        <w:jc w:val="both"/>
        <w:rPr>
          <w:rFonts w:ascii="Century Gothic" w:hAnsi="Century Gothic"/>
          <w:sz w:val="22"/>
          <w:szCs w:val="22"/>
        </w:rPr>
      </w:pPr>
      <w:bookmarkStart w:id="0" w:name="_GoBack"/>
      <w:bookmarkEnd w:id="0"/>
    </w:p>
    <w:p w14:paraId="7C147F60" w14:textId="77777777" w:rsidR="00BE32E5" w:rsidRDefault="0022267D" w:rsidP="00BE32E5">
      <w:pPr>
        <w:pStyle w:val="Default"/>
        <w:spacing w:line="276" w:lineRule="auto"/>
        <w:jc w:val="both"/>
        <w:rPr>
          <w:rFonts w:ascii="Century Gothic" w:eastAsia="Times New Roman" w:hAnsi="Century Gothic"/>
          <w:color w:val="auto"/>
          <w:sz w:val="22"/>
          <w:szCs w:val="22"/>
          <w:lang w:val="es-ES" w:eastAsia="es-ES"/>
        </w:rPr>
      </w:pPr>
      <w:r w:rsidRPr="00A22046">
        <w:rPr>
          <w:rFonts w:ascii="Century Gothic" w:eastAsia="Times New Roman" w:hAnsi="Century Gothic"/>
          <w:color w:val="auto"/>
          <w:sz w:val="22"/>
          <w:szCs w:val="22"/>
          <w:lang w:val="es-ES" w:eastAsia="es-ES"/>
        </w:rPr>
        <w:t>Lo anterior se informa en cumplimiento a lo</w:t>
      </w:r>
      <w:r>
        <w:rPr>
          <w:rFonts w:ascii="Century Gothic" w:eastAsia="Times New Roman" w:hAnsi="Century Gothic"/>
          <w:color w:val="auto"/>
          <w:sz w:val="22"/>
          <w:szCs w:val="22"/>
          <w:lang w:val="es-ES" w:eastAsia="es-ES"/>
        </w:rPr>
        <w:t xml:space="preserve"> establecido en los artículos 61</w:t>
      </w:r>
      <w:r w:rsidRPr="00A22046">
        <w:rPr>
          <w:rFonts w:ascii="Century Gothic" w:eastAsia="Times New Roman" w:hAnsi="Century Gothic"/>
          <w:color w:val="auto"/>
          <w:sz w:val="22"/>
          <w:szCs w:val="22"/>
          <w:lang w:val="es-ES" w:eastAsia="es-ES"/>
        </w:rPr>
        <w:t>, fracción III de la Ley de Transparencia y Acceso a la Información Pública</w:t>
      </w:r>
      <w:r>
        <w:rPr>
          <w:rFonts w:ascii="Century Gothic" w:eastAsia="Times New Roman" w:hAnsi="Century Gothic"/>
          <w:color w:val="auto"/>
          <w:sz w:val="22"/>
          <w:szCs w:val="22"/>
          <w:lang w:val="es-ES" w:eastAsia="es-ES"/>
        </w:rPr>
        <w:t xml:space="preserve"> del Estado de Tlaxcala</w:t>
      </w:r>
      <w:r w:rsidRPr="00A22046">
        <w:rPr>
          <w:rFonts w:ascii="Century Gothic" w:eastAsia="Times New Roman" w:hAnsi="Century Gothic"/>
          <w:color w:val="auto"/>
          <w:sz w:val="22"/>
          <w:szCs w:val="22"/>
          <w:lang w:val="es-ES" w:eastAsia="es-ES"/>
        </w:rPr>
        <w:t xml:space="preserve">; </w:t>
      </w:r>
      <w:r>
        <w:rPr>
          <w:rFonts w:ascii="Century Gothic" w:eastAsia="Times New Roman" w:hAnsi="Century Gothic"/>
          <w:color w:val="auto"/>
          <w:sz w:val="22"/>
          <w:szCs w:val="22"/>
          <w:lang w:val="es-ES" w:eastAsia="es-ES"/>
        </w:rPr>
        <w:t xml:space="preserve">16,17 y 18 </w:t>
      </w:r>
      <w:r w:rsidRPr="00A22046">
        <w:rPr>
          <w:rFonts w:ascii="Century Gothic" w:eastAsia="Times New Roman" w:hAnsi="Century Gothic"/>
          <w:color w:val="auto"/>
          <w:sz w:val="22"/>
          <w:szCs w:val="22"/>
          <w:lang w:val="es-ES" w:eastAsia="es-ES"/>
        </w:rPr>
        <w:t>de la Ley de Protección de Datos Personales en Posesión de Sujetos Obligados</w:t>
      </w:r>
      <w:r>
        <w:rPr>
          <w:rFonts w:ascii="Century Gothic" w:eastAsia="Times New Roman" w:hAnsi="Century Gothic"/>
          <w:color w:val="auto"/>
          <w:sz w:val="22"/>
          <w:szCs w:val="22"/>
          <w:lang w:val="es-ES" w:eastAsia="es-ES"/>
        </w:rPr>
        <w:t xml:space="preserve"> del Estado de Tlaxcala</w:t>
      </w:r>
      <w:r w:rsidRPr="00A22046">
        <w:rPr>
          <w:rFonts w:ascii="Century Gothic" w:eastAsia="Times New Roman" w:hAnsi="Century Gothic"/>
          <w:color w:val="auto"/>
          <w:sz w:val="22"/>
          <w:szCs w:val="22"/>
          <w:lang w:val="es-ES" w:eastAsia="es-ES"/>
        </w:rPr>
        <w:t xml:space="preserve">. </w:t>
      </w:r>
    </w:p>
    <w:p w14:paraId="3B3A3E5A" w14:textId="77777777" w:rsidR="000E1ABA" w:rsidRDefault="000E1ABA" w:rsidP="00BE32E5">
      <w:pPr>
        <w:pStyle w:val="Default"/>
        <w:spacing w:line="276" w:lineRule="auto"/>
        <w:jc w:val="right"/>
        <w:rPr>
          <w:rFonts w:ascii="Century Gothic" w:hAnsi="Century Gothic" w:cs="Tahoma"/>
          <w:sz w:val="22"/>
          <w:szCs w:val="22"/>
        </w:rPr>
      </w:pPr>
    </w:p>
    <w:p w14:paraId="21921D7E" w14:textId="77777777" w:rsidR="000E1ABA" w:rsidRDefault="000E1ABA" w:rsidP="00BE32E5">
      <w:pPr>
        <w:pStyle w:val="Default"/>
        <w:spacing w:line="276" w:lineRule="auto"/>
        <w:jc w:val="right"/>
        <w:rPr>
          <w:rFonts w:ascii="Century Gothic" w:hAnsi="Century Gothic" w:cs="Tahoma"/>
          <w:sz w:val="22"/>
          <w:szCs w:val="22"/>
        </w:rPr>
      </w:pPr>
    </w:p>
    <w:p w14:paraId="69D29181" w14:textId="48247C07" w:rsidR="000E1ABA" w:rsidRDefault="000E1ABA" w:rsidP="00BE32E5">
      <w:pPr>
        <w:pStyle w:val="Default"/>
        <w:spacing w:line="276" w:lineRule="auto"/>
        <w:jc w:val="right"/>
        <w:rPr>
          <w:rFonts w:ascii="Century Gothic" w:hAnsi="Century Gothic" w:cs="Tahoma"/>
          <w:sz w:val="22"/>
          <w:szCs w:val="22"/>
        </w:rPr>
      </w:pPr>
    </w:p>
    <w:p w14:paraId="3AB7045E" w14:textId="61706AFD" w:rsidR="00087EED" w:rsidRDefault="00087EED" w:rsidP="00BE32E5">
      <w:pPr>
        <w:pStyle w:val="Default"/>
        <w:spacing w:line="276" w:lineRule="auto"/>
        <w:jc w:val="right"/>
        <w:rPr>
          <w:rFonts w:ascii="Century Gothic" w:hAnsi="Century Gothic" w:cs="Tahoma"/>
          <w:sz w:val="22"/>
          <w:szCs w:val="22"/>
        </w:rPr>
      </w:pPr>
    </w:p>
    <w:p w14:paraId="30C5538A" w14:textId="4DE97002" w:rsidR="00087EED" w:rsidRDefault="00087EED" w:rsidP="00BE32E5">
      <w:pPr>
        <w:pStyle w:val="Default"/>
        <w:spacing w:line="276" w:lineRule="auto"/>
        <w:jc w:val="right"/>
        <w:rPr>
          <w:rFonts w:ascii="Century Gothic" w:hAnsi="Century Gothic" w:cs="Tahoma"/>
          <w:sz w:val="22"/>
          <w:szCs w:val="22"/>
        </w:rPr>
      </w:pPr>
    </w:p>
    <w:p w14:paraId="0F7ACCFA" w14:textId="0AD137B8" w:rsidR="00087EED" w:rsidRDefault="00087EED" w:rsidP="00BE32E5">
      <w:pPr>
        <w:pStyle w:val="Default"/>
        <w:spacing w:line="276" w:lineRule="auto"/>
        <w:jc w:val="right"/>
        <w:rPr>
          <w:rFonts w:ascii="Century Gothic" w:hAnsi="Century Gothic" w:cs="Tahoma"/>
          <w:sz w:val="22"/>
          <w:szCs w:val="22"/>
        </w:rPr>
      </w:pPr>
    </w:p>
    <w:p w14:paraId="3F246CDD" w14:textId="77777777" w:rsidR="000E1ABA" w:rsidRDefault="000E1ABA" w:rsidP="00BE32E5">
      <w:pPr>
        <w:pStyle w:val="Default"/>
        <w:spacing w:line="276" w:lineRule="auto"/>
        <w:jc w:val="right"/>
        <w:rPr>
          <w:rFonts w:ascii="Century Gothic" w:hAnsi="Century Gothic" w:cs="Tahoma"/>
          <w:sz w:val="22"/>
          <w:szCs w:val="22"/>
        </w:rPr>
      </w:pPr>
    </w:p>
    <w:p w14:paraId="1A7C93C8" w14:textId="77777777" w:rsidR="000E1ABA" w:rsidRDefault="000E1ABA" w:rsidP="00BE32E5">
      <w:pPr>
        <w:pStyle w:val="Default"/>
        <w:spacing w:line="276" w:lineRule="auto"/>
        <w:jc w:val="right"/>
        <w:rPr>
          <w:rFonts w:ascii="Century Gothic" w:hAnsi="Century Gothic" w:cs="Tahoma"/>
          <w:sz w:val="22"/>
          <w:szCs w:val="22"/>
        </w:rPr>
      </w:pPr>
    </w:p>
    <w:p w14:paraId="022E885C" w14:textId="77777777" w:rsidR="000E1ABA" w:rsidRDefault="000E1ABA" w:rsidP="00BE32E5">
      <w:pPr>
        <w:pStyle w:val="Default"/>
        <w:spacing w:line="276" w:lineRule="auto"/>
        <w:jc w:val="right"/>
        <w:rPr>
          <w:rFonts w:ascii="Century Gothic" w:hAnsi="Century Gothic" w:cs="Tahoma"/>
          <w:sz w:val="22"/>
          <w:szCs w:val="22"/>
        </w:rPr>
      </w:pPr>
    </w:p>
    <w:p w14:paraId="69FE69B4" w14:textId="21F4718D" w:rsidR="00B40CB8" w:rsidRPr="00B40CB8" w:rsidRDefault="00620F76" w:rsidP="00BE32E5">
      <w:pPr>
        <w:pStyle w:val="Default"/>
        <w:spacing w:line="276" w:lineRule="auto"/>
        <w:jc w:val="right"/>
        <w:rPr>
          <w:rFonts w:ascii="Arial Nova" w:hAnsi="Arial Nova" w:cs="Tahoma"/>
          <w:b/>
          <w:sz w:val="22"/>
          <w:szCs w:val="22"/>
        </w:rPr>
      </w:pPr>
      <w:r w:rsidRPr="00BE32E5">
        <w:rPr>
          <w:rFonts w:ascii="Century Gothic" w:hAnsi="Century Gothic" w:cs="Tahoma"/>
          <w:sz w:val="22"/>
          <w:szCs w:val="22"/>
        </w:rPr>
        <w:t>Fecha de actualización:</w:t>
      </w:r>
      <w:r w:rsidRPr="00BE32E5">
        <w:rPr>
          <w:rFonts w:ascii="Century Gothic" w:hAnsi="Century Gothic" w:cs="Tahoma"/>
          <w:b/>
          <w:sz w:val="22"/>
          <w:szCs w:val="22"/>
        </w:rPr>
        <w:t xml:space="preserve"> </w:t>
      </w:r>
      <w:r w:rsidR="00643605">
        <w:rPr>
          <w:rFonts w:ascii="Century Gothic" w:hAnsi="Century Gothic" w:cs="Tahoma"/>
          <w:b/>
          <w:sz w:val="22"/>
          <w:szCs w:val="22"/>
        </w:rPr>
        <w:t>abril 2025</w:t>
      </w:r>
    </w:p>
    <w:sectPr w:rsidR="00B40CB8" w:rsidRPr="00B40CB8" w:rsidSect="00D36A48">
      <w:headerReference w:type="default" r:id="rId13"/>
      <w:footerReference w:type="default" r:id="rId14"/>
      <w:pgSz w:w="12240" w:h="15840"/>
      <w:pgMar w:top="1560" w:right="1325" w:bottom="1843" w:left="1418" w:header="709" w:footer="113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DEE7B" w14:textId="77777777" w:rsidR="001E2735" w:rsidRDefault="001E2735" w:rsidP="00471207">
      <w:r>
        <w:separator/>
      </w:r>
    </w:p>
  </w:endnote>
  <w:endnote w:type="continuationSeparator" w:id="0">
    <w:p w14:paraId="6675617C" w14:textId="77777777" w:rsidR="001E2735" w:rsidRDefault="001E2735" w:rsidP="0047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altName w:val="Arial"/>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0E1D" w14:textId="751A768A" w:rsidR="00174475" w:rsidRDefault="00BA356D">
    <w:pPr>
      <w:pStyle w:val="Piedepgina"/>
      <w:jc w:val="right"/>
    </w:pPr>
    <w:r w:rsidRPr="00AB225A">
      <w:rPr>
        <w:noProof/>
        <w:lang w:eastAsia="es-MX"/>
      </w:rPr>
      <w:drawing>
        <wp:anchor distT="0" distB="0" distL="114300" distR="114300" simplePos="0" relativeHeight="251663360" behindDoc="1" locked="0" layoutInCell="1" allowOverlap="1" wp14:anchorId="53837430" wp14:editId="13428DFD">
          <wp:simplePos x="0" y="0"/>
          <wp:positionH relativeFrom="margin">
            <wp:align>center</wp:align>
          </wp:positionH>
          <wp:positionV relativeFrom="paragraph">
            <wp:posOffset>150495</wp:posOffset>
          </wp:positionV>
          <wp:extent cx="5934075" cy="523875"/>
          <wp:effectExtent l="0" t="0" r="9525" b="9525"/>
          <wp:wrapTight wrapText="bothSides">
            <wp:wrapPolygon edited="0">
              <wp:start x="2150" y="0"/>
              <wp:lineTo x="0" y="4713"/>
              <wp:lineTo x="0" y="10211"/>
              <wp:lineTo x="1040" y="14138"/>
              <wp:lineTo x="11857" y="19636"/>
              <wp:lineTo x="14076" y="21207"/>
              <wp:lineTo x="19416" y="21207"/>
              <wp:lineTo x="19346" y="12567"/>
              <wp:lineTo x="21565" y="10211"/>
              <wp:lineTo x="21288" y="0"/>
              <wp:lineTo x="3398" y="0"/>
              <wp:lineTo x="215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523875"/>
                  </a:xfrm>
                  <a:prstGeom prst="rect">
                    <a:avLst/>
                  </a:prstGeom>
                  <a:noFill/>
                  <a:ln>
                    <a:noFill/>
                  </a:ln>
                </pic:spPr>
              </pic:pic>
            </a:graphicData>
          </a:graphic>
        </wp:anchor>
      </w:drawing>
    </w:r>
  </w:p>
  <w:p w14:paraId="51F70F21" w14:textId="03F8A68F" w:rsidR="0058371F" w:rsidRDefault="005837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778E5" w14:textId="77777777" w:rsidR="001E2735" w:rsidRDefault="001E2735" w:rsidP="00471207">
      <w:r>
        <w:separator/>
      </w:r>
    </w:p>
  </w:footnote>
  <w:footnote w:type="continuationSeparator" w:id="0">
    <w:p w14:paraId="71EB993F" w14:textId="77777777" w:rsidR="001E2735" w:rsidRDefault="001E2735" w:rsidP="004712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4E181" w14:textId="6243111C" w:rsidR="001F159A" w:rsidRDefault="001E2735">
    <w:pPr>
      <w:pStyle w:val="Encabezado"/>
    </w:pPr>
    <w:sdt>
      <w:sdtPr>
        <w:id w:val="-2081903740"/>
        <w:docPartObj>
          <w:docPartGallery w:val="Page Numbers (Margins)"/>
          <w:docPartUnique/>
        </w:docPartObj>
      </w:sdtPr>
      <w:sdtEndPr/>
      <w:sdtContent>
        <w:r w:rsidR="007F3B72">
          <w:rPr>
            <w:noProof/>
            <w:lang w:eastAsia="es-MX"/>
          </w:rPr>
          <mc:AlternateContent>
            <mc:Choice Requires="wps">
              <w:drawing>
                <wp:anchor distT="0" distB="0" distL="114300" distR="114300" simplePos="0" relativeHeight="251660288" behindDoc="0" locked="0" layoutInCell="0" allowOverlap="1" wp14:anchorId="5EFD307F" wp14:editId="0BB36BC5">
                  <wp:simplePos x="0" y="0"/>
                  <wp:positionH relativeFrom="rightMargin">
                    <wp:align>center</wp:align>
                  </wp:positionH>
                  <wp:positionV relativeFrom="margin">
                    <wp:align>bottom</wp:align>
                  </wp:positionV>
                  <wp:extent cx="510540" cy="2183130"/>
                  <wp:effectExtent l="0" t="0" r="381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A720C" w14:textId="7FF0118A" w:rsidR="007F3B72" w:rsidRDefault="007F3B72">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4D6660" w:rsidRPr="004D6660">
                                <w:rPr>
                                  <w:rFonts w:asciiTheme="majorHAnsi" w:eastAsiaTheme="majorEastAsia" w:hAnsiTheme="majorHAnsi" w:cstheme="majorBidi"/>
                                  <w:noProof/>
                                  <w:sz w:val="44"/>
                                  <w:szCs w:val="44"/>
                                  <w:lang w:val="es-ES"/>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EFD307F" id="Rectángulo 3" o:spid="_x0000_s1026"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" o:allowincell="f" filled="f" stroked="f">
                  <v:textbox style="layout-flow:vertical;mso-layout-flow-alt:bottom-to-top;mso-fit-shape-to-text:t">
                    <w:txbxContent>
                      <w:p w14:paraId="323A720C" w14:textId="7FF0118A" w:rsidR="007F3B72" w:rsidRDefault="007F3B72">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4D6660" w:rsidRPr="004D6660">
                          <w:rPr>
                            <w:rFonts w:asciiTheme="majorHAnsi" w:eastAsiaTheme="majorEastAsia" w:hAnsiTheme="majorHAnsi" w:cstheme="majorBidi"/>
                            <w:noProof/>
                            <w:sz w:val="44"/>
                            <w:szCs w:val="44"/>
                            <w:lang w:val="es-ES"/>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F3B72">
      <w:rPr>
        <w:noProof/>
        <w:lang w:eastAsia="es-MX"/>
      </w:rPr>
      <w:drawing>
        <wp:anchor distT="0" distB="0" distL="114300" distR="114300" simplePos="0" relativeHeight="251658240" behindDoc="1" locked="0" layoutInCell="1" allowOverlap="1" wp14:anchorId="1F5051A3" wp14:editId="2ACF40FD">
          <wp:simplePos x="0" y="0"/>
          <wp:positionH relativeFrom="column">
            <wp:posOffset>1387475</wp:posOffset>
          </wp:positionH>
          <wp:positionV relativeFrom="paragraph">
            <wp:posOffset>-139700</wp:posOffset>
          </wp:positionV>
          <wp:extent cx="3148330" cy="624840"/>
          <wp:effectExtent l="0" t="0" r="0" b="0"/>
          <wp:wrapTight wrapText="bothSides">
            <wp:wrapPolygon edited="0">
              <wp:start x="2222" y="659"/>
              <wp:lineTo x="523" y="4610"/>
              <wp:lineTo x="523" y="8561"/>
              <wp:lineTo x="1699" y="12512"/>
              <wp:lineTo x="1699" y="13829"/>
              <wp:lineTo x="3006" y="20415"/>
              <wp:lineTo x="3660" y="20415"/>
              <wp:lineTo x="20389" y="18439"/>
              <wp:lineTo x="21042" y="17122"/>
              <wp:lineTo x="20520" y="12512"/>
              <wp:lineTo x="21042" y="3293"/>
              <wp:lineTo x="19474" y="2634"/>
              <wp:lineTo x="4182" y="659"/>
              <wp:lineTo x="2222" y="659"/>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INAL.png"/>
                  <pic:cNvPicPr/>
                </pic:nvPicPr>
                <pic:blipFill>
                  <a:blip r:embed="rId1">
                    <a:extLst>
                      <a:ext uri="{28A0092B-C50C-407E-A947-70E740481C1C}">
                        <a14:useLocalDpi xmlns:a14="http://schemas.microsoft.com/office/drawing/2010/main" val="0"/>
                      </a:ext>
                    </a:extLst>
                  </a:blip>
                  <a:stretch>
                    <a:fillRect/>
                  </a:stretch>
                </pic:blipFill>
                <pic:spPr>
                  <a:xfrm>
                    <a:off x="0" y="0"/>
                    <a:ext cx="3148330" cy="624840"/>
                  </a:xfrm>
                  <a:prstGeom prst="rect">
                    <a:avLst/>
                  </a:prstGeom>
                </pic:spPr>
              </pic:pic>
            </a:graphicData>
          </a:graphic>
        </wp:anchor>
      </w:drawing>
    </w:r>
  </w:p>
  <w:p w14:paraId="4C3BCB8F" w14:textId="4C757E3E" w:rsidR="001F159A" w:rsidRDefault="00BA356D">
    <w:pPr>
      <w:pStyle w:val="Encabezado"/>
    </w:pPr>
    <w:r>
      <w:rPr>
        <w:noProof/>
        <w:lang w:eastAsia="es-MX"/>
      </w:rPr>
      <w:drawing>
        <wp:anchor distT="0" distB="0" distL="114300" distR="114300" simplePos="0" relativeHeight="251662336" behindDoc="1" locked="0" layoutInCell="1" allowOverlap="1" wp14:anchorId="5278DFDF" wp14:editId="0498D9EC">
          <wp:simplePos x="0" y="0"/>
          <wp:positionH relativeFrom="page">
            <wp:align>center</wp:align>
          </wp:positionH>
          <wp:positionV relativeFrom="paragraph">
            <wp:posOffset>2571206</wp:posOffset>
          </wp:positionV>
          <wp:extent cx="6254750" cy="383476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54750" cy="3834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3F0AFE"/>
    <w:multiLevelType w:val="hybridMultilevel"/>
    <w:tmpl w:val="A3403EF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C79A4"/>
    <w:multiLevelType w:val="hybridMultilevel"/>
    <w:tmpl w:val="C3AC5166"/>
    <w:lvl w:ilvl="0" w:tplc="0652C39A">
      <w:start w:val="1"/>
      <w:numFmt w:val="lowerLetter"/>
      <w:lvlText w:val="%1)"/>
      <w:lvlJc w:val="left"/>
      <w:pPr>
        <w:ind w:left="720" w:hanging="360"/>
      </w:pPr>
      <w:rPr>
        <w:rFonts w:ascii="Century Gothic" w:eastAsia="Times New Roman" w:hAnsi="Century Gothic"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F5520D"/>
    <w:multiLevelType w:val="hybridMultilevel"/>
    <w:tmpl w:val="77FC97F8"/>
    <w:lvl w:ilvl="0" w:tplc="78F48CFE">
      <w:start w:val="1"/>
      <w:numFmt w:val="upperRoman"/>
      <w:lvlText w:val="%1."/>
      <w:lvlJc w:val="left"/>
      <w:pPr>
        <w:ind w:left="288" w:hanging="720"/>
      </w:pPr>
      <w:rPr>
        <w:rFonts w:hint="default"/>
        <w:b/>
      </w:rPr>
    </w:lvl>
    <w:lvl w:ilvl="1" w:tplc="080A0019" w:tentative="1">
      <w:start w:val="1"/>
      <w:numFmt w:val="lowerLetter"/>
      <w:lvlText w:val="%2."/>
      <w:lvlJc w:val="left"/>
      <w:pPr>
        <w:ind w:left="648" w:hanging="360"/>
      </w:pPr>
    </w:lvl>
    <w:lvl w:ilvl="2" w:tplc="080A001B" w:tentative="1">
      <w:start w:val="1"/>
      <w:numFmt w:val="lowerRoman"/>
      <w:lvlText w:val="%3."/>
      <w:lvlJc w:val="right"/>
      <w:pPr>
        <w:ind w:left="1368" w:hanging="180"/>
      </w:pPr>
    </w:lvl>
    <w:lvl w:ilvl="3" w:tplc="080A000F" w:tentative="1">
      <w:start w:val="1"/>
      <w:numFmt w:val="decimal"/>
      <w:lvlText w:val="%4."/>
      <w:lvlJc w:val="left"/>
      <w:pPr>
        <w:ind w:left="2088" w:hanging="360"/>
      </w:pPr>
    </w:lvl>
    <w:lvl w:ilvl="4" w:tplc="080A0019" w:tentative="1">
      <w:start w:val="1"/>
      <w:numFmt w:val="lowerLetter"/>
      <w:lvlText w:val="%5."/>
      <w:lvlJc w:val="left"/>
      <w:pPr>
        <w:ind w:left="2808" w:hanging="360"/>
      </w:pPr>
    </w:lvl>
    <w:lvl w:ilvl="5" w:tplc="080A001B" w:tentative="1">
      <w:start w:val="1"/>
      <w:numFmt w:val="lowerRoman"/>
      <w:lvlText w:val="%6."/>
      <w:lvlJc w:val="right"/>
      <w:pPr>
        <w:ind w:left="3528" w:hanging="180"/>
      </w:pPr>
    </w:lvl>
    <w:lvl w:ilvl="6" w:tplc="080A000F" w:tentative="1">
      <w:start w:val="1"/>
      <w:numFmt w:val="decimal"/>
      <w:lvlText w:val="%7."/>
      <w:lvlJc w:val="left"/>
      <w:pPr>
        <w:ind w:left="4248" w:hanging="360"/>
      </w:pPr>
    </w:lvl>
    <w:lvl w:ilvl="7" w:tplc="080A0019" w:tentative="1">
      <w:start w:val="1"/>
      <w:numFmt w:val="lowerLetter"/>
      <w:lvlText w:val="%8."/>
      <w:lvlJc w:val="left"/>
      <w:pPr>
        <w:ind w:left="4968" w:hanging="360"/>
      </w:pPr>
    </w:lvl>
    <w:lvl w:ilvl="8" w:tplc="080A001B" w:tentative="1">
      <w:start w:val="1"/>
      <w:numFmt w:val="lowerRoman"/>
      <w:lvlText w:val="%9."/>
      <w:lvlJc w:val="right"/>
      <w:pPr>
        <w:ind w:left="5688" w:hanging="180"/>
      </w:pPr>
    </w:lvl>
  </w:abstractNum>
  <w:abstractNum w:abstractNumId="3" w15:restartNumberingAfterBreak="0">
    <w:nsid w:val="0938633D"/>
    <w:multiLevelType w:val="hybridMultilevel"/>
    <w:tmpl w:val="E0E404FE"/>
    <w:lvl w:ilvl="0" w:tplc="89C008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0139AB"/>
    <w:multiLevelType w:val="hybridMultilevel"/>
    <w:tmpl w:val="20B2B1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86AA5"/>
    <w:multiLevelType w:val="hybridMultilevel"/>
    <w:tmpl w:val="3DBA939A"/>
    <w:lvl w:ilvl="0" w:tplc="00365DE2">
      <w:start w:val="1"/>
      <w:numFmt w:val="upperRoman"/>
      <w:lvlText w:val="%1."/>
      <w:lvlJc w:val="left"/>
      <w:pPr>
        <w:ind w:left="1004" w:hanging="720"/>
      </w:pPr>
      <w:rPr>
        <w:rFonts w:ascii="Century Gothic" w:hAnsi="Century Gothic" w:cs="Times New Roman" w:hint="default"/>
        <w:b/>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12CA71F1"/>
    <w:multiLevelType w:val="hybridMultilevel"/>
    <w:tmpl w:val="EB1AE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D6175"/>
    <w:multiLevelType w:val="hybridMultilevel"/>
    <w:tmpl w:val="03342C0E"/>
    <w:lvl w:ilvl="0" w:tplc="0BB0CFC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3750B"/>
    <w:multiLevelType w:val="hybridMultilevel"/>
    <w:tmpl w:val="1C0A2A2C"/>
    <w:lvl w:ilvl="0" w:tplc="54E2DB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6B7FE8"/>
    <w:multiLevelType w:val="hybridMultilevel"/>
    <w:tmpl w:val="8E1A234A"/>
    <w:lvl w:ilvl="0" w:tplc="E7AA152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B03656"/>
    <w:multiLevelType w:val="hybridMultilevel"/>
    <w:tmpl w:val="9B92AADA"/>
    <w:lvl w:ilvl="0" w:tplc="E2961BF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BE31CFF"/>
    <w:multiLevelType w:val="hybridMultilevel"/>
    <w:tmpl w:val="2F18FB38"/>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CD6AB2"/>
    <w:multiLevelType w:val="hybridMultilevel"/>
    <w:tmpl w:val="3B7425C4"/>
    <w:lvl w:ilvl="0" w:tplc="BAF009BE">
      <w:start w:val="1"/>
      <w:numFmt w:val="decimal"/>
      <w:lvlText w:val="%1."/>
      <w:lvlJc w:val="left"/>
      <w:pPr>
        <w:ind w:left="720" w:hanging="360"/>
      </w:pPr>
      <w:rPr>
        <w:rFonts w:ascii="Helvetica" w:hAnsi="Helvetica" w:cs="Times New Roman" w:hint="default"/>
        <w:color w:val="2F2F2F"/>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1C10A9"/>
    <w:multiLevelType w:val="hybridMultilevel"/>
    <w:tmpl w:val="B74A287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9767C9"/>
    <w:multiLevelType w:val="hybridMultilevel"/>
    <w:tmpl w:val="0DB8A1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53E2D"/>
    <w:multiLevelType w:val="hybridMultilevel"/>
    <w:tmpl w:val="3DBA939A"/>
    <w:lvl w:ilvl="0" w:tplc="00365DE2">
      <w:start w:val="1"/>
      <w:numFmt w:val="upperRoman"/>
      <w:lvlText w:val="%1."/>
      <w:lvlJc w:val="left"/>
      <w:pPr>
        <w:ind w:left="1004" w:hanging="720"/>
      </w:pPr>
      <w:rPr>
        <w:rFonts w:ascii="Century Gothic" w:hAnsi="Century Gothic" w:cs="Times New Roman" w:hint="default"/>
        <w:b/>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C2D4520"/>
    <w:multiLevelType w:val="hybridMultilevel"/>
    <w:tmpl w:val="99D06F98"/>
    <w:lvl w:ilvl="0" w:tplc="1AE2A6B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4536C2A"/>
    <w:multiLevelType w:val="hybridMultilevel"/>
    <w:tmpl w:val="A5424C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EAC6BA4"/>
    <w:multiLevelType w:val="hybridMultilevel"/>
    <w:tmpl w:val="8B34ABCC"/>
    <w:lvl w:ilvl="0" w:tplc="0C3E0036">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51C372B2"/>
    <w:multiLevelType w:val="hybridMultilevel"/>
    <w:tmpl w:val="DA941B86"/>
    <w:lvl w:ilvl="0" w:tplc="0070FF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EE6963"/>
    <w:multiLevelType w:val="hybridMultilevel"/>
    <w:tmpl w:val="04A6A118"/>
    <w:lvl w:ilvl="0" w:tplc="BD16A9A0">
      <w:start w:val="1"/>
      <w:numFmt w:val="decimal"/>
      <w:lvlText w:val="%1."/>
      <w:lvlJc w:val="left"/>
      <w:pPr>
        <w:ind w:left="644" w:hanging="360"/>
      </w:pPr>
      <w:rPr>
        <w:rFonts w:ascii="Century Gothic" w:hAnsi="Century Gothic" w:cs="Times New Roman" w:hint="default"/>
        <w:b/>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6D0B0E7B"/>
    <w:multiLevelType w:val="hybridMultilevel"/>
    <w:tmpl w:val="4F8AD6DC"/>
    <w:lvl w:ilvl="0" w:tplc="D67A84B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21"/>
  </w:num>
  <w:num w:numId="3">
    <w:abstractNumId w:val="14"/>
  </w:num>
  <w:num w:numId="4">
    <w:abstractNumId w:val="9"/>
  </w:num>
  <w:num w:numId="5">
    <w:abstractNumId w:val="1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num>
  <w:num w:numId="9">
    <w:abstractNumId w:val="6"/>
  </w:num>
  <w:num w:numId="10">
    <w:abstractNumId w:val="19"/>
  </w:num>
  <w:num w:numId="11">
    <w:abstractNumId w:val="13"/>
  </w:num>
  <w:num w:numId="12">
    <w:abstractNumId w:val="7"/>
  </w:num>
  <w:num w:numId="13">
    <w:abstractNumId w:val="11"/>
  </w:num>
  <w:num w:numId="14">
    <w:abstractNumId w:val="8"/>
  </w:num>
  <w:num w:numId="15">
    <w:abstractNumId w:val="12"/>
  </w:num>
  <w:num w:numId="16">
    <w:abstractNumId w:val="20"/>
  </w:num>
  <w:num w:numId="17">
    <w:abstractNumId w:val="2"/>
  </w:num>
  <w:num w:numId="18">
    <w:abstractNumId w:val="5"/>
  </w:num>
  <w:num w:numId="19">
    <w:abstractNumId w:val="15"/>
  </w:num>
  <w:num w:numId="20">
    <w:abstractNumId w:val="0"/>
  </w:num>
  <w:num w:numId="21">
    <w:abstractNumId w:val="4"/>
  </w:num>
  <w:num w:numId="22">
    <w:abstractNumId w:val="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 w:vendorID="64" w:dllVersion="6" w:nlCheck="1" w:checkStyle="0"/>
  <w:activeWritingStyle w:appName="MSWord" w:lang="es-MX" w:vendorID="64" w:dllVersion="6" w:nlCheck="1" w:checkStyle="0"/>
  <w:activeWritingStyle w:appName="MSWord" w:lang="es-ES"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207"/>
    <w:rsid w:val="0000062B"/>
    <w:rsid w:val="0000473C"/>
    <w:rsid w:val="00006106"/>
    <w:rsid w:val="00006FFF"/>
    <w:rsid w:val="000115D1"/>
    <w:rsid w:val="00017CC6"/>
    <w:rsid w:val="00024596"/>
    <w:rsid w:val="00025ACE"/>
    <w:rsid w:val="00033B3B"/>
    <w:rsid w:val="00034326"/>
    <w:rsid w:val="000423B1"/>
    <w:rsid w:val="00042C66"/>
    <w:rsid w:val="000461D6"/>
    <w:rsid w:val="00046D2D"/>
    <w:rsid w:val="000470B5"/>
    <w:rsid w:val="000515DA"/>
    <w:rsid w:val="00051726"/>
    <w:rsid w:val="00053021"/>
    <w:rsid w:val="0005356D"/>
    <w:rsid w:val="00053590"/>
    <w:rsid w:val="00060478"/>
    <w:rsid w:val="0006714E"/>
    <w:rsid w:val="00075822"/>
    <w:rsid w:val="00075B30"/>
    <w:rsid w:val="00075CA0"/>
    <w:rsid w:val="0007651C"/>
    <w:rsid w:val="00077881"/>
    <w:rsid w:val="00083180"/>
    <w:rsid w:val="00085AC7"/>
    <w:rsid w:val="00087EED"/>
    <w:rsid w:val="0009103D"/>
    <w:rsid w:val="000977A5"/>
    <w:rsid w:val="000A1F8C"/>
    <w:rsid w:val="000A7A66"/>
    <w:rsid w:val="000B01B7"/>
    <w:rsid w:val="000B0798"/>
    <w:rsid w:val="000B1663"/>
    <w:rsid w:val="000B4B57"/>
    <w:rsid w:val="000B5F4A"/>
    <w:rsid w:val="000C02DE"/>
    <w:rsid w:val="000C3D68"/>
    <w:rsid w:val="000C6CD4"/>
    <w:rsid w:val="000D1A5F"/>
    <w:rsid w:val="000D47CB"/>
    <w:rsid w:val="000D485A"/>
    <w:rsid w:val="000D7B5F"/>
    <w:rsid w:val="000E13E6"/>
    <w:rsid w:val="000E1ABA"/>
    <w:rsid w:val="000E1BCE"/>
    <w:rsid w:val="000E471C"/>
    <w:rsid w:val="000E4C66"/>
    <w:rsid w:val="000F2083"/>
    <w:rsid w:val="000F2CB7"/>
    <w:rsid w:val="000F595A"/>
    <w:rsid w:val="000F7A58"/>
    <w:rsid w:val="001013C9"/>
    <w:rsid w:val="00103380"/>
    <w:rsid w:val="00110C6C"/>
    <w:rsid w:val="001122AF"/>
    <w:rsid w:val="00115CBD"/>
    <w:rsid w:val="0012041F"/>
    <w:rsid w:val="00122D08"/>
    <w:rsid w:val="00126761"/>
    <w:rsid w:val="00131ADA"/>
    <w:rsid w:val="00131DB2"/>
    <w:rsid w:val="00141A36"/>
    <w:rsid w:val="0014260A"/>
    <w:rsid w:val="00151A9A"/>
    <w:rsid w:val="001646B9"/>
    <w:rsid w:val="0016574B"/>
    <w:rsid w:val="0016766C"/>
    <w:rsid w:val="00171E71"/>
    <w:rsid w:val="00174475"/>
    <w:rsid w:val="0017553F"/>
    <w:rsid w:val="00176D2C"/>
    <w:rsid w:val="00177462"/>
    <w:rsid w:val="00184D14"/>
    <w:rsid w:val="00185EEC"/>
    <w:rsid w:val="001975F1"/>
    <w:rsid w:val="001A079B"/>
    <w:rsid w:val="001A49E4"/>
    <w:rsid w:val="001A717B"/>
    <w:rsid w:val="001C1AC7"/>
    <w:rsid w:val="001E2735"/>
    <w:rsid w:val="001E27E9"/>
    <w:rsid w:val="001E597B"/>
    <w:rsid w:val="001F159A"/>
    <w:rsid w:val="001F1B3D"/>
    <w:rsid w:val="002034C2"/>
    <w:rsid w:val="00210AEE"/>
    <w:rsid w:val="0021147E"/>
    <w:rsid w:val="0022267D"/>
    <w:rsid w:val="00225C0C"/>
    <w:rsid w:val="00232818"/>
    <w:rsid w:val="0023484B"/>
    <w:rsid w:val="00234EE9"/>
    <w:rsid w:val="0023584B"/>
    <w:rsid w:val="00235C2D"/>
    <w:rsid w:val="00236946"/>
    <w:rsid w:val="00251EC5"/>
    <w:rsid w:val="00252C42"/>
    <w:rsid w:val="0025408F"/>
    <w:rsid w:val="00254C8C"/>
    <w:rsid w:val="00256480"/>
    <w:rsid w:val="00257F83"/>
    <w:rsid w:val="00277E36"/>
    <w:rsid w:val="00291543"/>
    <w:rsid w:val="00291C43"/>
    <w:rsid w:val="00295D9D"/>
    <w:rsid w:val="002A072E"/>
    <w:rsid w:val="002B1FB9"/>
    <w:rsid w:val="002C44CD"/>
    <w:rsid w:val="002C4E6F"/>
    <w:rsid w:val="002D180F"/>
    <w:rsid w:val="002D3EA0"/>
    <w:rsid w:val="002D453E"/>
    <w:rsid w:val="003101CC"/>
    <w:rsid w:val="00326BBC"/>
    <w:rsid w:val="00333F83"/>
    <w:rsid w:val="00340672"/>
    <w:rsid w:val="00340CFE"/>
    <w:rsid w:val="003468C4"/>
    <w:rsid w:val="00354920"/>
    <w:rsid w:val="003575C7"/>
    <w:rsid w:val="00360D1C"/>
    <w:rsid w:val="0036218E"/>
    <w:rsid w:val="00372B3E"/>
    <w:rsid w:val="0037484C"/>
    <w:rsid w:val="003807BB"/>
    <w:rsid w:val="003813A8"/>
    <w:rsid w:val="00382A7C"/>
    <w:rsid w:val="00390816"/>
    <w:rsid w:val="00394849"/>
    <w:rsid w:val="003A1F32"/>
    <w:rsid w:val="003B45B4"/>
    <w:rsid w:val="003B5A9C"/>
    <w:rsid w:val="003B656E"/>
    <w:rsid w:val="003B6F5A"/>
    <w:rsid w:val="003C0D70"/>
    <w:rsid w:val="003C25CE"/>
    <w:rsid w:val="003C5225"/>
    <w:rsid w:val="003D3E02"/>
    <w:rsid w:val="003D5A15"/>
    <w:rsid w:val="003E1BEA"/>
    <w:rsid w:val="003F52AE"/>
    <w:rsid w:val="003F7908"/>
    <w:rsid w:val="00407098"/>
    <w:rsid w:val="00410F26"/>
    <w:rsid w:val="00421F38"/>
    <w:rsid w:val="0042373E"/>
    <w:rsid w:val="0042392A"/>
    <w:rsid w:val="00426B4D"/>
    <w:rsid w:val="0044049B"/>
    <w:rsid w:val="00440B61"/>
    <w:rsid w:val="004417C4"/>
    <w:rsid w:val="00441F5A"/>
    <w:rsid w:val="00446E63"/>
    <w:rsid w:val="00447355"/>
    <w:rsid w:val="00450B16"/>
    <w:rsid w:val="00453554"/>
    <w:rsid w:val="0045360C"/>
    <w:rsid w:val="004537E2"/>
    <w:rsid w:val="004629A6"/>
    <w:rsid w:val="00465C64"/>
    <w:rsid w:val="00467ED4"/>
    <w:rsid w:val="00470D31"/>
    <w:rsid w:val="00471207"/>
    <w:rsid w:val="00483B5F"/>
    <w:rsid w:val="00487B7D"/>
    <w:rsid w:val="004916D8"/>
    <w:rsid w:val="0049399E"/>
    <w:rsid w:val="0049591D"/>
    <w:rsid w:val="004A3A3B"/>
    <w:rsid w:val="004B2B3E"/>
    <w:rsid w:val="004B451C"/>
    <w:rsid w:val="004C4089"/>
    <w:rsid w:val="004D2C5C"/>
    <w:rsid w:val="004D49FE"/>
    <w:rsid w:val="004D6660"/>
    <w:rsid w:val="004D72D4"/>
    <w:rsid w:val="004E39E5"/>
    <w:rsid w:val="004E4EB7"/>
    <w:rsid w:val="0050013E"/>
    <w:rsid w:val="0050638A"/>
    <w:rsid w:val="0051536A"/>
    <w:rsid w:val="00521236"/>
    <w:rsid w:val="005358DF"/>
    <w:rsid w:val="00537F67"/>
    <w:rsid w:val="00540F4D"/>
    <w:rsid w:val="005500DD"/>
    <w:rsid w:val="00550256"/>
    <w:rsid w:val="00553165"/>
    <w:rsid w:val="00553B75"/>
    <w:rsid w:val="00554968"/>
    <w:rsid w:val="0056134F"/>
    <w:rsid w:val="0056188B"/>
    <w:rsid w:val="0057195D"/>
    <w:rsid w:val="0058371F"/>
    <w:rsid w:val="00583EB5"/>
    <w:rsid w:val="005923D2"/>
    <w:rsid w:val="005944F2"/>
    <w:rsid w:val="00595CC5"/>
    <w:rsid w:val="005A0675"/>
    <w:rsid w:val="005A2C9C"/>
    <w:rsid w:val="005B3F47"/>
    <w:rsid w:val="005B5787"/>
    <w:rsid w:val="005B6AE7"/>
    <w:rsid w:val="005B7E3D"/>
    <w:rsid w:val="005C265F"/>
    <w:rsid w:val="005C5F0F"/>
    <w:rsid w:val="005C7F2B"/>
    <w:rsid w:val="005D022B"/>
    <w:rsid w:val="005D43A5"/>
    <w:rsid w:val="005E1100"/>
    <w:rsid w:val="005E1CE4"/>
    <w:rsid w:val="005F1378"/>
    <w:rsid w:val="005F185C"/>
    <w:rsid w:val="005F5428"/>
    <w:rsid w:val="005F5EBF"/>
    <w:rsid w:val="00605128"/>
    <w:rsid w:val="00605979"/>
    <w:rsid w:val="00606CD2"/>
    <w:rsid w:val="0061132E"/>
    <w:rsid w:val="00612ACC"/>
    <w:rsid w:val="00620F76"/>
    <w:rsid w:val="006239AC"/>
    <w:rsid w:val="006318AA"/>
    <w:rsid w:val="00632007"/>
    <w:rsid w:val="00633144"/>
    <w:rsid w:val="006336B9"/>
    <w:rsid w:val="00636D94"/>
    <w:rsid w:val="00637F47"/>
    <w:rsid w:val="0064254C"/>
    <w:rsid w:val="006429F0"/>
    <w:rsid w:val="00643287"/>
    <w:rsid w:val="00643605"/>
    <w:rsid w:val="00646521"/>
    <w:rsid w:val="0065235D"/>
    <w:rsid w:val="0065627E"/>
    <w:rsid w:val="00660F97"/>
    <w:rsid w:val="00664CB7"/>
    <w:rsid w:val="00674B93"/>
    <w:rsid w:val="00677046"/>
    <w:rsid w:val="00687217"/>
    <w:rsid w:val="00694FA0"/>
    <w:rsid w:val="00695F84"/>
    <w:rsid w:val="00696F79"/>
    <w:rsid w:val="006B0433"/>
    <w:rsid w:val="006B21B9"/>
    <w:rsid w:val="006B28AB"/>
    <w:rsid w:val="006C237A"/>
    <w:rsid w:val="006D04FD"/>
    <w:rsid w:val="006D24E0"/>
    <w:rsid w:val="006D5CD4"/>
    <w:rsid w:val="006F0BDB"/>
    <w:rsid w:val="006F15D6"/>
    <w:rsid w:val="006F7D81"/>
    <w:rsid w:val="00717D34"/>
    <w:rsid w:val="00723F42"/>
    <w:rsid w:val="00725623"/>
    <w:rsid w:val="00735E1B"/>
    <w:rsid w:val="007412CF"/>
    <w:rsid w:val="007419F6"/>
    <w:rsid w:val="00743EA1"/>
    <w:rsid w:val="00746C34"/>
    <w:rsid w:val="00746D0E"/>
    <w:rsid w:val="007473DD"/>
    <w:rsid w:val="00765697"/>
    <w:rsid w:val="00766FCA"/>
    <w:rsid w:val="007744F9"/>
    <w:rsid w:val="007839C6"/>
    <w:rsid w:val="00784D15"/>
    <w:rsid w:val="00785402"/>
    <w:rsid w:val="0078547E"/>
    <w:rsid w:val="00786399"/>
    <w:rsid w:val="0079312D"/>
    <w:rsid w:val="00793D9F"/>
    <w:rsid w:val="007A1586"/>
    <w:rsid w:val="007A3812"/>
    <w:rsid w:val="007A72F7"/>
    <w:rsid w:val="007B19EC"/>
    <w:rsid w:val="007C06CF"/>
    <w:rsid w:val="007D0349"/>
    <w:rsid w:val="007D1C4D"/>
    <w:rsid w:val="007F1CE0"/>
    <w:rsid w:val="007F21DA"/>
    <w:rsid w:val="007F3B72"/>
    <w:rsid w:val="007F3D86"/>
    <w:rsid w:val="0080189A"/>
    <w:rsid w:val="008175AE"/>
    <w:rsid w:val="00817E94"/>
    <w:rsid w:val="00834A52"/>
    <w:rsid w:val="00835C70"/>
    <w:rsid w:val="008364A1"/>
    <w:rsid w:val="00840859"/>
    <w:rsid w:val="00845465"/>
    <w:rsid w:val="008464FD"/>
    <w:rsid w:val="00851C35"/>
    <w:rsid w:val="00854A56"/>
    <w:rsid w:val="00856302"/>
    <w:rsid w:val="00860E08"/>
    <w:rsid w:val="008718E5"/>
    <w:rsid w:val="008725F6"/>
    <w:rsid w:val="008759C1"/>
    <w:rsid w:val="00877B5C"/>
    <w:rsid w:val="00884943"/>
    <w:rsid w:val="00886F36"/>
    <w:rsid w:val="00887211"/>
    <w:rsid w:val="00890C5C"/>
    <w:rsid w:val="00892DD3"/>
    <w:rsid w:val="008937EC"/>
    <w:rsid w:val="008959C7"/>
    <w:rsid w:val="008A13F1"/>
    <w:rsid w:val="008A4CE0"/>
    <w:rsid w:val="008A5305"/>
    <w:rsid w:val="008A5B4D"/>
    <w:rsid w:val="008A65FD"/>
    <w:rsid w:val="008B05BF"/>
    <w:rsid w:val="008B40FC"/>
    <w:rsid w:val="008B7CCD"/>
    <w:rsid w:val="008C032A"/>
    <w:rsid w:val="008C04DC"/>
    <w:rsid w:val="008C2FD5"/>
    <w:rsid w:val="008C6767"/>
    <w:rsid w:val="008D1D57"/>
    <w:rsid w:val="008D205F"/>
    <w:rsid w:val="008D3E1C"/>
    <w:rsid w:val="008D5A59"/>
    <w:rsid w:val="008E147D"/>
    <w:rsid w:val="008E7363"/>
    <w:rsid w:val="009011C4"/>
    <w:rsid w:val="00905DFA"/>
    <w:rsid w:val="00911AF7"/>
    <w:rsid w:val="00912DC4"/>
    <w:rsid w:val="00915C9F"/>
    <w:rsid w:val="0091669F"/>
    <w:rsid w:val="009250E3"/>
    <w:rsid w:val="009337ED"/>
    <w:rsid w:val="00936388"/>
    <w:rsid w:val="009440A2"/>
    <w:rsid w:val="00953E2B"/>
    <w:rsid w:val="00955A37"/>
    <w:rsid w:val="009570E8"/>
    <w:rsid w:val="00957254"/>
    <w:rsid w:val="009574DE"/>
    <w:rsid w:val="00957900"/>
    <w:rsid w:val="00973383"/>
    <w:rsid w:val="00977DA7"/>
    <w:rsid w:val="009854A1"/>
    <w:rsid w:val="0098590C"/>
    <w:rsid w:val="00992DCE"/>
    <w:rsid w:val="009A235C"/>
    <w:rsid w:val="009B38FA"/>
    <w:rsid w:val="009B593F"/>
    <w:rsid w:val="009B72B8"/>
    <w:rsid w:val="009D367A"/>
    <w:rsid w:val="009E400E"/>
    <w:rsid w:val="009E4441"/>
    <w:rsid w:val="009E52A7"/>
    <w:rsid w:val="009F4CB7"/>
    <w:rsid w:val="009F5A14"/>
    <w:rsid w:val="00A0058D"/>
    <w:rsid w:val="00A00FC9"/>
    <w:rsid w:val="00A10B83"/>
    <w:rsid w:val="00A2082A"/>
    <w:rsid w:val="00A22872"/>
    <w:rsid w:val="00A32EE2"/>
    <w:rsid w:val="00A416BA"/>
    <w:rsid w:val="00A423D2"/>
    <w:rsid w:val="00A43F36"/>
    <w:rsid w:val="00A442BD"/>
    <w:rsid w:val="00A65B6A"/>
    <w:rsid w:val="00A7344F"/>
    <w:rsid w:val="00A73D7D"/>
    <w:rsid w:val="00A7446B"/>
    <w:rsid w:val="00A74551"/>
    <w:rsid w:val="00A82F59"/>
    <w:rsid w:val="00A92B14"/>
    <w:rsid w:val="00A92E3A"/>
    <w:rsid w:val="00A93C78"/>
    <w:rsid w:val="00A9754A"/>
    <w:rsid w:val="00AA11AB"/>
    <w:rsid w:val="00AA4B7B"/>
    <w:rsid w:val="00AA7D23"/>
    <w:rsid w:val="00AB1275"/>
    <w:rsid w:val="00AB2818"/>
    <w:rsid w:val="00AB44B1"/>
    <w:rsid w:val="00AB6B48"/>
    <w:rsid w:val="00AB70B7"/>
    <w:rsid w:val="00AC072F"/>
    <w:rsid w:val="00AC1689"/>
    <w:rsid w:val="00AC46AB"/>
    <w:rsid w:val="00AD4A2E"/>
    <w:rsid w:val="00AE04AF"/>
    <w:rsid w:val="00AE479D"/>
    <w:rsid w:val="00AE493B"/>
    <w:rsid w:val="00AE5F90"/>
    <w:rsid w:val="00AF0109"/>
    <w:rsid w:val="00AF5918"/>
    <w:rsid w:val="00AF7272"/>
    <w:rsid w:val="00B04E5B"/>
    <w:rsid w:val="00B07D7F"/>
    <w:rsid w:val="00B10187"/>
    <w:rsid w:val="00B1063B"/>
    <w:rsid w:val="00B118BB"/>
    <w:rsid w:val="00B11E81"/>
    <w:rsid w:val="00B1208B"/>
    <w:rsid w:val="00B2079C"/>
    <w:rsid w:val="00B236E2"/>
    <w:rsid w:val="00B2394D"/>
    <w:rsid w:val="00B24148"/>
    <w:rsid w:val="00B321F4"/>
    <w:rsid w:val="00B349F2"/>
    <w:rsid w:val="00B40CB8"/>
    <w:rsid w:val="00B51899"/>
    <w:rsid w:val="00B51E29"/>
    <w:rsid w:val="00B55C2E"/>
    <w:rsid w:val="00B57A6A"/>
    <w:rsid w:val="00B66C92"/>
    <w:rsid w:val="00B674C9"/>
    <w:rsid w:val="00B71F6A"/>
    <w:rsid w:val="00B75BB2"/>
    <w:rsid w:val="00B76FF9"/>
    <w:rsid w:val="00B87294"/>
    <w:rsid w:val="00B96BCF"/>
    <w:rsid w:val="00B96CF6"/>
    <w:rsid w:val="00B9777F"/>
    <w:rsid w:val="00BA356D"/>
    <w:rsid w:val="00BA67B8"/>
    <w:rsid w:val="00BA7370"/>
    <w:rsid w:val="00BC22E3"/>
    <w:rsid w:val="00BC5859"/>
    <w:rsid w:val="00BD1889"/>
    <w:rsid w:val="00BD3CD4"/>
    <w:rsid w:val="00BE32E5"/>
    <w:rsid w:val="00BE5BBB"/>
    <w:rsid w:val="00BF370B"/>
    <w:rsid w:val="00BF5564"/>
    <w:rsid w:val="00BF6478"/>
    <w:rsid w:val="00C01C8D"/>
    <w:rsid w:val="00C13711"/>
    <w:rsid w:val="00C13829"/>
    <w:rsid w:val="00C174F5"/>
    <w:rsid w:val="00C2049B"/>
    <w:rsid w:val="00C2574B"/>
    <w:rsid w:val="00C27FC6"/>
    <w:rsid w:val="00C31C26"/>
    <w:rsid w:val="00C32CBE"/>
    <w:rsid w:val="00C3335D"/>
    <w:rsid w:val="00C34C3A"/>
    <w:rsid w:val="00C37028"/>
    <w:rsid w:val="00C4729C"/>
    <w:rsid w:val="00C50E67"/>
    <w:rsid w:val="00C744AD"/>
    <w:rsid w:val="00C76415"/>
    <w:rsid w:val="00C9053F"/>
    <w:rsid w:val="00C917F0"/>
    <w:rsid w:val="00C92E7B"/>
    <w:rsid w:val="00C94D7C"/>
    <w:rsid w:val="00C95974"/>
    <w:rsid w:val="00CB118F"/>
    <w:rsid w:val="00CB786E"/>
    <w:rsid w:val="00CC239C"/>
    <w:rsid w:val="00CC2B42"/>
    <w:rsid w:val="00CC3DD3"/>
    <w:rsid w:val="00CC4262"/>
    <w:rsid w:val="00CC747D"/>
    <w:rsid w:val="00CD2063"/>
    <w:rsid w:val="00CD2E39"/>
    <w:rsid w:val="00CE1BC9"/>
    <w:rsid w:val="00CF176B"/>
    <w:rsid w:val="00CF4544"/>
    <w:rsid w:val="00D13281"/>
    <w:rsid w:val="00D14EDB"/>
    <w:rsid w:val="00D250B1"/>
    <w:rsid w:val="00D31512"/>
    <w:rsid w:val="00D35D4E"/>
    <w:rsid w:val="00D36A48"/>
    <w:rsid w:val="00D36F14"/>
    <w:rsid w:val="00D42444"/>
    <w:rsid w:val="00D43666"/>
    <w:rsid w:val="00D46A69"/>
    <w:rsid w:val="00D470A6"/>
    <w:rsid w:val="00D47953"/>
    <w:rsid w:val="00D5547B"/>
    <w:rsid w:val="00D77DA6"/>
    <w:rsid w:val="00D907C7"/>
    <w:rsid w:val="00D90E07"/>
    <w:rsid w:val="00D94CEC"/>
    <w:rsid w:val="00D96CB4"/>
    <w:rsid w:val="00DB515A"/>
    <w:rsid w:val="00DC74A3"/>
    <w:rsid w:val="00DE5845"/>
    <w:rsid w:val="00DF2CE8"/>
    <w:rsid w:val="00DF40F1"/>
    <w:rsid w:val="00E02447"/>
    <w:rsid w:val="00E15BE0"/>
    <w:rsid w:val="00E2328C"/>
    <w:rsid w:val="00E25DBE"/>
    <w:rsid w:val="00E3298A"/>
    <w:rsid w:val="00E33485"/>
    <w:rsid w:val="00E35C16"/>
    <w:rsid w:val="00E435E1"/>
    <w:rsid w:val="00E44F9C"/>
    <w:rsid w:val="00E45080"/>
    <w:rsid w:val="00E45DE2"/>
    <w:rsid w:val="00E511C5"/>
    <w:rsid w:val="00E557B4"/>
    <w:rsid w:val="00E60DE6"/>
    <w:rsid w:val="00E6105F"/>
    <w:rsid w:val="00E71F68"/>
    <w:rsid w:val="00E73E4C"/>
    <w:rsid w:val="00E741BE"/>
    <w:rsid w:val="00E75FE6"/>
    <w:rsid w:val="00E764DA"/>
    <w:rsid w:val="00E76D3C"/>
    <w:rsid w:val="00E823E9"/>
    <w:rsid w:val="00E82567"/>
    <w:rsid w:val="00E846C4"/>
    <w:rsid w:val="00EA0AF0"/>
    <w:rsid w:val="00EA5D41"/>
    <w:rsid w:val="00EB51BA"/>
    <w:rsid w:val="00EB6C29"/>
    <w:rsid w:val="00EC3193"/>
    <w:rsid w:val="00EC4029"/>
    <w:rsid w:val="00EC576D"/>
    <w:rsid w:val="00EC5973"/>
    <w:rsid w:val="00ED19AD"/>
    <w:rsid w:val="00ED78ED"/>
    <w:rsid w:val="00EF0AEB"/>
    <w:rsid w:val="00EF1520"/>
    <w:rsid w:val="00EF39ED"/>
    <w:rsid w:val="00EF5929"/>
    <w:rsid w:val="00EF7790"/>
    <w:rsid w:val="00EF7C2F"/>
    <w:rsid w:val="00F02D23"/>
    <w:rsid w:val="00F03EB9"/>
    <w:rsid w:val="00F0789D"/>
    <w:rsid w:val="00F11AF4"/>
    <w:rsid w:val="00F160D5"/>
    <w:rsid w:val="00F22BFC"/>
    <w:rsid w:val="00F2326E"/>
    <w:rsid w:val="00F30BF3"/>
    <w:rsid w:val="00F32DAF"/>
    <w:rsid w:val="00F33030"/>
    <w:rsid w:val="00F36F8A"/>
    <w:rsid w:val="00F46456"/>
    <w:rsid w:val="00F47037"/>
    <w:rsid w:val="00F55699"/>
    <w:rsid w:val="00F56601"/>
    <w:rsid w:val="00F570DF"/>
    <w:rsid w:val="00F72E54"/>
    <w:rsid w:val="00F734AC"/>
    <w:rsid w:val="00F76115"/>
    <w:rsid w:val="00F7725A"/>
    <w:rsid w:val="00F86758"/>
    <w:rsid w:val="00F87F3B"/>
    <w:rsid w:val="00F944CC"/>
    <w:rsid w:val="00FA3B08"/>
    <w:rsid w:val="00FA3B11"/>
    <w:rsid w:val="00FA3D75"/>
    <w:rsid w:val="00FA47B9"/>
    <w:rsid w:val="00FA4E68"/>
    <w:rsid w:val="00FA5BA7"/>
    <w:rsid w:val="00FB0B74"/>
    <w:rsid w:val="00FB66F4"/>
    <w:rsid w:val="00FC02D0"/>
    <w:rsid w:val="00FC0A59"/>
    <w:rsid w:val="00FC2F2B"/>
    <w:rsid w:val="00FC56D9"/>
    <w:rsid w:val="00FC6AAA"/>
    <w:rsid w:val="00FD3ECD"/>
    <w:rsid w:val="00FD51AB"/>
    <w:rsid w:val="00FE429C"/>
    <w:rsid w:val="00FE50C9"/>
    <w:rsid w:val="00FF3583"/>
    <w:rsid w:val="00FF6D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A5B12"/>
  <w15:chartTrackingRefBased/>
  <w15:docId w15:val="{0C7DEA45-9F09-4BD9-BBCA-38343B64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69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1207"/>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471207"/>
  </w:style>
  <w:style w:type="paragraph" w:styleId="Piedepgina">
    <w:name w:val="footer"/>
    <w:basedOn w:val="Normal"/>
    <w:link w:val="PiedepginaCar"/>
    <w:uiPriority w:val="99"/>
    <w:unhideWhenUsed/>
    <w:rsid w:val="00471207"/>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471207"/>
  </w:style>
  <w:style w:type="character" w:styleId="Hipervnculo">
    <w:name w:val="Hyperlink"/>
    <w:basedOn w:val="Fuentedeprrafopredeter"/>
    <w:uiPriority w:val="99"/>
    <w:unhideWhenUsed/>
    <w:rsid w:val="0091669F"/>
    <w:rPr>
      <w:color w:val="0563C1" w:themeColor="hyperlink"/>
      <w:u w:val="single"/>
    </w:rPr>
  </w:style>
  <w:style w:type="paragraph" w:customStyle="1" w:styleId="Default">
    <w:name w:val="Default"/>
    <w:rsid w:val="00912DC4"/>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91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1clara-nfasis3">
    <w:name w:val="List Table 1 Light Accent 3"/>
    <w:basedOn w:val="Tablanormal"/>
    <w:uiPriority w:val="46"/>
    <w:rsid w:val="00912DC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rrafodelista">
    <w:name w:val="List Paragraph"/>
    <w:basedOn w:val="Normal"/>
    <w:uiPriority w:val="34"/>
    <w:qFormat/>
    <w:rsid w:val="009B38FA"/>
    <w:pPr>
      <w:ind w:left="720"/>
      <w:contextualSpacing/>
    </w:pPr>
  </w:style>
  <w:style w:type="paragraph" w:styleId="Textoindependiente2">
    <w:name w:val="Body Text 2"/>
    <w:basedOn w:val="Normal"/>
    <w:link w:val="Textoindependiente2Car"/>
    <w:uiPriority w:val="99"/>
    <w:unhideWhenUsed/>
    <w:rsid w:val="00BC22E3"/>
    <w:pPr>
      <w:widowControl w:val="0"/>
      <w:spacing w:after="120" w:line="480" w:lineRule="auto"/>
    </w:pPr>
    <w:rPr>
      <w:sz w:val="20"/>
      <w:szCs w:val="20"/>
      <w:lang w:val="es-ES_tradnl"/>
    </w:rPr>
  </w:style>
  <w:style w:type="character" w:customStyle="1" w:styleId="Textoindependiente2Car">
    <w:name w:val="Texto independiente 2 Car"/>
    <w:basedOn w:val="Fuentedeprrafopredeter"/>
    <w:link w:val="Textoindependiente2"/>
    <w:uiPriority w:val="99"/>
    <w:rsid w:val="00BC22E3"/>
    <w:rPr>
      <w:rFonts w:ascii="Times New Roman" w:eastAsia="Times New Roman" w:hAnsi="Times New Roman" w:cs="Times New Roman"/>
      <w:sz w:val="20"/>
      <w:szCs w:val="20"/>
      <w:lang w:val="es-ES_tradnl" w:eastAsia="es-ES"/>
    </w:rPr>
  </w:style>
  <w:style w:type="paragraph" w:styleId="Sinespaciado">
    <w:name w:val="No Spacing"/>
    <w:uiPriority w:val="1"/>
    <w:qFormat/>
    <w:rsid w:val="00BC22E3"/>
    <w:pPr>
      <w:spacing w:after="0" w:line="240" w:lineRule="auto"/>
    </w:pPr>
  </w:style>
  <w:style w:type="paragraph" w:customStyle="1" w:styleId="BodyTextIndent21">
    <w:name w:val="Body Text Indent 21"/>
    <w:basedOn w:val="Normal"/>
    <w:uiPriority w:val="99"/>
    <w:rsid w:val="00BC22E3"/>
    <w:pPr>
      <w:widowControl w:val="0"/>
      <w:tabs>
        <w:tab w:val="left" w:pos="1872"/>
        <w:tab w:val="left" w:pos="3312"/>
        <w:tab w:val="left" w:pos="4896"/>
      </w:tabs>
      <w:spacing w:line="360" w:lineRule="auto"/>
      <w:ind w:firstLine="851"/>
      <w:jc w:val="both"/>
    </w:pPr>
    <w:rPr>
      <w:rFonts w:ascii="CG Times (W1)" w:hAnsi="CG Times (W1)" w:cs="CG Times (W1)"/>
      <w:b/>
      <w:bCs/>
      <w:sz w:val="32"/>
      <w:szCs w:val="32"/>
      <w:lang w:val="es-ES_tradnl"/>
    </w:rPr>
  </w:style>
  <w:style w:type="paragraph" w:styleId="Textodeglobo">
    <w:name w:val="Balloon Text"/>
    <w:basedOn w:val="Normal"/>
    <w:link w:val="TextodegloboCar"/>
    <w:uiPriority w:val="99"/>
    <w:semiHidden/>
    <w:unhideWhenUsed/>
    <w:rsid w:val="00CB118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118F"/>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085A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724478">
      <w:bodyDiv w:val="1"/>
      <w:marLeft w:val="0"/>
      <w:marRight w:val="0"/>
      <w:marTop w:val="0"/>
      <w:marBottom w:val="0"/>
      <w:divBdr>
        <w:top w:val="none" w:sz="0" w:space="0" w:color="auto"/>
        <w:left w:val="none" w:sz="0" w:space="0" w:color="auto"/>
        <w:bottom w:val="none" w:sz="0" w:space="0" w:color="auto"/>
        <w:right w:val="none" w:sz="0" w:space="0" w:color="auto"/>
      </w:divBdr>
    </w:div>
    <w:div w:id="1355422485">
      <w:bodyDiv w:val="1"/>
      <w:marLeft w:val="0"/>
      <w:marRight w:val="0"/>
      <w:marTop w:val="0"/>
      <w:marBottom w:val="0"/>
      <w:divBdr>
        <w:top w:val="none" w:sz="0" w:space="0" w:color="auto"/>
        <w:left w:val="none" w:sz="0" w:space="0" w:color="auto"/>
        <w:bottom w:val="none" w:sz="0" w:space="0" w:color="auto"/>
        <w:right w:val="none" w:sz="0" w:space="0" w:color="auto"/>
      </w:divBdr>
    </w:div>
    <w:div w:id="1685281370">
      <w:bodyDiv w:val="1"/>
      <w:marLeft w:val="0"/>
      <w:marRight w:val="0"/>
      <w:marTop w:val="0"/>
      <w:marBottom w:val="0"/>
      <w:divBdr>
        <w:top w:val="none" w:sz="0" w:space="0" w:color="auto"/>
        <w:left w:val="none" w:sz="0" w:space="0" w:color="auto"/>
        <w:bottom w:val="none" w:sz="0" w:space="0" w:color="auto"/>
        <w:right w:val="none" w:sz="0" w:space="0" w:color="auto"/>
      </w:divBdr>
      <w:divsChild>
        <w:div w:id="1700930022">
          <w:marLeft w:val="720"/>
          <w:marRight w:val="0"/>
          <w:marTop w:val="0"/>
          <w:marBottom w:val="101"/>
          <w:divBdr>
            <w:top w:val="none" w:sz="0" w:space="0" w:color="auto"/>
            <w:left w:val="none" w:sz="0" w:space="0" w:color="auto"/>
            <w:bottom w:val="none" w:sz="0" w:space="0" w:color="auto"/>
            <w:right w:val="none" w:sz="0" w:space="0" w:color="auto"/>
          </w:divBdr>
        </w:div>
        <w:div w:id="382868875">
          <w:marLeft w:val="720"/>
          <w:marRight w:val="0"/>
          <w:marTop w:val="0"/>
          <w:marBottom w:val="101"/>
          <w:divBdr>
            <w:top w:val="none" w:sz="0" w:space="0" w:color="auto"/>
            <w:left w:val="none" w:sz="0" w:space="0" w:color="auto"/>
            <w:bottom w:val="none" w:sz="0" w:space="0" w:color="auto"/>
            <w:right w:val="none" w:sz="0" w:space="0" w:color="auto"/>
          </w:divBdr>
        </w:div>
        <w:div w:id="2038774322">
          <w:marLeft w:val="720"/>
          <w:marRight w:val="0"/>
          <w:marTop w:val="0"/>
          <w:marBottom w:val="101"/>
          <w:divBdr>
            <w:top w:val="none" w:sz="0" w:space="0" w:color="auto"/>
            <w:left w:val="none" w:sz="0" w:space="0" w:color="auto"/>
            <w:bottom w:val="none" w:sz="0" w:space="0" w:color="auto"/>
            <w:right w:val="none" w:sz="0" w:space="0" w:color="auto"/>
          </w:divBdr>
        </w:div>
        <w:div w:id="579171097">
          <w:marLeft w:val="720"/>
          <w:marRight w:val="0"/>
          <w:marTop w:val="0"/>
          <w:marBottom w:val="101"/>
          <w:divBdr>
            <w:top w:val="none" w:sz="0" w:space="0" w:color="auto"/>
            <w:left w:val="none" w:sz="0" w:space="0" w:color="auto"/>
            <w:bottom w:val="none" w:sz="0" w:space="0" w:color="auto"/>
            <w:right w:val="none" w:sz="0" w:space="0" w:color="auto"/>
          </w:divBdr>
        </w:div>
        <w:div w:id="697893307">
          <w:marLeft w:val="720"/>
          <w:marRight w:val="0"/>
          <w:marTop w:val="0"/>
          <w:marBottom w:val="101"/>
          <w:divBdr>
            <w:top w:val="none" w:sz="0" w:space="0" w:color="auto"/>
            <w:left w:val="none" w:sz="0" w:space="0" w:color="auto"/>
            <w:bottom w:val="none" w:sz="0" w:space="0" w:color="auto"/>
            <w:right w:val="none" w:sz="0" w:space="0" w:color="auto"/>
          </w:divBdr>
        </w:div>
        <w:div w:id="1777099177">
          <w:marLeft w:val="720"/>
          <w:marRight w:val="0"/>
          <w:marTop w:val="0"/>
          <w:marBottom w:val="101"/>
          <w:divBdr>
            <w:top w:val="none" w:sz="0" w:space="0" w:color="auto"/>
            <w:left w:val="none" w:sz="0" w:space="0" w:color="auto"/>
            <w:bottom w:val="none" w:sz="0" w:space="0" w:color="auto"/>
            <w:right w:val="none" w:sz="0" w:space="0" w:color="auto"/>
          </w:divBdr>
        </w:div>
        <w:div w:id="983705763">
          <w:marLeft w:val="720"/>
          <w:marRight w:val="0"/>
          <w:marTop w:val="0"/>
          <w:marBottom w:val="101"/>
          <w:divBdr>
            <w:top w:val="none" w:sz="0" w:space="0" w:color="auto"/>
            <w:left w:val="none" w:sz="0" w:space="0" w:color="auto"/>
            <w:bottom w:val="none" w:sz="0" w:space="0" w:color="auto"/>
            <w:right w:val="none" w:sz="0" w:space="0" w:color="auto"/>
          </w:divBdr>
        </w:div>
        <w:div w:id="318269749">
          <w:marLeft w:val="720"/>
          <w:marRight w:val="0"/>
          <w:marTop w:val="0"/>
          <w:marBottom w:val="101"/>
          <w:divBdr>
            <w:top w:val="none" w:sz="0" w:space="0" w:color="auto"/>
            <w:left w:val="none" w:sz="0" w:space="0" w:color="auto"/>
            <w:bottom w:val="none" w:sz="0" w:space="0" w:color="auto"/>
            <w:right w:val="none" w:sz="0" w:space="0" w:color="auto"/>
          </w:divBdr>
        </w:div>
        <w:div w:id="1021204205">
          <w:marLeft w:val="720"/>
          <w:marRight w:val="0"/>
          <w:marTop w:val="0"/>
          <w:marBottom w:val="101"/>
          <w:divBdr>
            <w:top w:val="none" w:sz="0" w:space="0" w:color="auto"/>
            <w:left w:val="none" w:sz="0" w:space="0" w:color="auto"/>
            <w:bottom w:val="none" w:sz="0" w:space="0" w:color="auto"/>
            <w:right w:val="none" w:sz="0" w:space="0" w:color="auto"/>
          </w:divBdr>
        </w:div>
        <w:div w:id="1383822458">
          <w:marLeft w:val="720"/>
          <w:marRight w:val="0"/>
          <w:marTop w:val="0"/>
          <w:marBottom w:val="101"/>
          <w:divBdr>
            <w:top w:val="none" w:sz="0" w:space="0" w:color="auto"/>
            <w:left w:val="none" w:sz="0" w:space="0" w:color="auto"/>
            <w:bottom w:val="none" w:sz="0" w:space="0" w:color="auto"/>
            <w:right w:val="none" w:sz="0" w:space="0" w:color="auto"/>
          </w:divBdr>
        </w:div>
        <w:div w:id="498812011">
          <w:marLeft w:val="720"/>
          <w:marRight w:val="0"/>
          <w:marTop w:val="0"/>
          <w:marBottom w:val="101"/>
          <w:divBdr>
            <w:top w:val="none" w:sz="0" w:space="0" w:color="auto"/>
            <w:left w:val="none" w:sz="0" w:space="0" w:color="auto"/>
            <w:bottom w:val="none" w:sz="0" w:space="0" w:color="auto"/>
            <w:right w:val="none" w:sz="0" w:space="0" w:color="auto"/>
          </w:divBdr>
        </w:div>
      </w:divsChild>
    </w:div>
    <w:div w:id="203137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tlax.org.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nsparencia.tetlax.org.mx/wp-content/uploads/2025/04/4.1-aviso-de-privacidad-integral-control-visita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parencia.tetlax.org.mx-content/uploads/2018/10/SolicitudARCO-20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lataformadetransparencia.org.mx" TargetMode="External"/><Relationship Id="rId4" Type="http://schemas.openxmlformats.org/officeDocument/2006/relationships/settings" Target="settings.xml"/><Relationship Id="rId9" Type="http://schemas.openxmlformats.org/officeDocument/2006/relationships/hyperlink" Target="mailto:transparencia@tetlax.org.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4EFA-FDCB-4A8A-A6F0-8E5794FF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580</Words>
  <Characters>3194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dc:creator>
  <cp:keywords/>
  <dc:description/>
  <cp:lastModifiedBy>Sistemas Tetlax</cp:lastModifiedBy>
  <cp:revision>15</cp:revision>
  <cp:lastPrinted>2023-11-07T17:02:00Z</cp:lastPrinted>
  <dcterms:created xsi:type="dcterms:W3CDTF">2023-03-23T20:42:00Z</dcterms:created>
  <dcterms:modified xsi:type="dcterms:W3CDTF">2025-04-24T15:34:00Z</dcterms:modified>
</cp:coreProperties>
</file>